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eastAsiaTheme="minorHAnsi" w:hAnsi="Arial" w:cs="Arial"/>
          <w:color w:val="auto"/>
          <w:sz w:val="24"/>
          <w:szCs w:val="24"/>
          <w:lang w:val="en-GB"/>
        </w:rPr>
        <w:id w:val="2062200516"/>
        <w:docPartObj>
          <w:docPartGallery w:val="Table of Contents"/>
          <w:docPartUnique/>
        </w:docPartObj>
      </w:sdtPr>
      <w:sdtEndPr>
        <w:rPr>
          <w:b/>
          <w:bCs/>
          <w:noProof/>
        </w:rPr>
      </w:sdtEndPr>
      <w:sdtContent>
        <w:p w14:paraId="7752BC72" w14:textId="77777777" w:rsidR="005041F1" w:rsidRPr="00872A1C" w:rsidRDefault="005041F1" w:rsidP="00872A1C">
          <w:pPr>
            <w:pStyle w:val="TOCHeading"/>
            <w:spacing w:before="480" w:after="80" w:line="276" w:lineRule="auto"/>
            <w:rPr>
              <w:rFonts w:ascii="Arial" w:hAnsi="Arial" w:cs="Arial"/>
              <w:b/>
              <w:bCs/>
              <w:color w:val="E36C0A" w:themeColor="accent6" w:themeShade="BF"/>
              <w:sz w:val="28"/>
              <w:szCs w:val="28"/>
            </w:rPr>
          </w:pPr>
          <w:r w:rsidRPr="00872A1C">
            <w:rPr>
              <w:rFonts w:ascii="Arial" w:hAnsi="Arial" w:cs="Arial"/>
              <w:b/>
              <w:bCs/>
              <w:color w:val="E36C0A" w:themeColor="accent6" w:themeShade="BF"/>
              <w:sz w:val="28"/>
              <w:szCs w:val="28"/>
            </w:rPr>
            <w:t>Contents</w:t>
          </w:r>
        </w:p>
        <w:p w14:paraId="3C145721" w14:textId="77777777" w:rsidR="00765473" w:rsidRPr="00872A1C" w:rsidRDefault="005041F1" w:rsidP="00872A1C">
          <w:pPr>
            <w:pStyle w:val="TOC2"/>
            <w:rPr>
              <w:rFonts w:asciiTheme="minorHAnsi" w:eastAsiaTheme="minorEastAsia" w:hAnsiTheme="minorHAnsi" w:cstheme="minorBidi"/>
              <w:sz w:val="24"/>
              <w:szCs w:val="24"/>
              <w:lang w:val="en-GB" w:eastAsia="en-GB"/>
            </w:rPr>
          </w:pPr>
          <w:r w:rsidRPr="00872A1C">
            <w:rPr>
              <w:sz w:val="24"/>
              <w:szCs w:val="24"/>
            </w:rPr>
            <w:fldChar w:fldCharType="begin"/>
          </w:r>
          <w:r w:rsidRPr="00872A1C">
            <w:rPr>
              <w:sz w:val="24"/>
              <w:szCs w:val="24"/>
            </w:rPr>
            <w:instrText xml:space="preserve"> TOC \o "1-3" \h \z \u </w:instrText>
          </w:r>
          <w:r w:rsidRPr="00872A1C">
            <w:rPr>
              <w:sz w:val="24"/>
              <w:szCs w:val="24"/>
            </w:rPr>
            <w:fldChar w:fldCharType="separate"/>
          </w:r>
          <w:hyperlink w:anchor="_Toc143779368" w:history="1">
            <w:r w:rsidR="00765473" w:rsidRPr="00872A1C">
              <w:rPr>
                <w:rStyle w:val="Hyperlink"/>
                <w:sz w:val="24"/>
                <w:szCs w:val="24"/>
              </w:rPr>
              <w:t>1.</w:t>
            </w:r>
            <w:r w:rsidR="00765473" w:rsidRPr="00872A1C">
              <w:rPr>
                <w:rFonts w:asciiTheme="minorHAnsi" w:eastAsiaTheme="minorEastAsia" w:hAnsiTheme="minorHAnsi" w:cstheme="minorBidi"/>
                <w:sz w:val="24"/>
                <w:szCs w:val="24"/>
                <w:lang w:val="en-GB" w:eastAsia="en-GB"/>
              </w:rPr>
              <w:tab/>
            </w:r>
            <w:r w:rsidR="00765473" w:rsidRPr="00872A1C">
              <w:rPr>
                <w:rStyle w:val="Hyperlink"/>
                <w:sz w:val="24"/>
                <w:szCs w:val="24"/>
              </w:rPr>
              <w:t>Aims</w:t>
            </w:r>
            <w:r w:rsidR="00765473" w:rsidRPr="00872A1C">
              <w:rPr>
                <w:webHidden/>
                <w:sz w:val="24"/>
                <w:szCs w:val="24"/>
              </w:rPr>
              <w:tab/>
            </w:r>
            <w:r w:rsidR="00765473" w:rsidRPr="00872A1C">
              <w:rPr>
                <w:webHidden/>
                <w:sz w:val="24"/>
                <w:szCs w:val="24"/>
              </w:rPr>
              <w:fldChar w:fldCharType="begin"/>
            </w:r>
            <w:r w:rsidR="00765473" w:rsidRPr="00872A1C">
              <w:rPr>
                <w:webHidden/>
                <w:sz w:val="24"/>
                <w:szCs w:val="24"/>
              </w:rPr>
              <w:instrText xml:space="preserve"> PAGEREF _Toc143779368 \h </w:instrText>
            </w:r>
            <w:r w:rsidR="00765473" w:rsidRPr="00872A1C">
              <w:rPr>
                <w:webHidden/>
                <w:sz w:val="24"/>
                <w:szCs w:val="24"/>
              </w:rPr>
            </w:r>
            <w:r w:rsidR="00765473" w:rsidRPr="00872A1C">
              <w:rPr>
                <w:webHidden/>
                <w:sz w:val="24"/>
                <w:szCs w:val="24"/>
              </w:rPr>
              <w:fldChar w:fldCharType="separate"/>
            </w:r>
            <w:r w:rsidR="00ED3065">
              <w:rPr>
                <w:webHidden/>
                <w:sz w:val="24"/>
                <w:szCs w:val="24"/>
              </w:rPr>
              <w:t>2</w:t>
            </w:r>
            <w:r w:rsidR="00765473" w:rsidRPr="00872A1C">
              <w:rPr>
                <w:webHidden/>
                <w:sz w:val="24"/>
                <w:szCs w:val="24"/>
              </w:rPr>
              <w:fldChar w:fldCharType="end"/>
            </w:r>
          </w:hyperlink>
        </w:p>
        <w:p w14:paraId="735F4E3F" w14:textId="77777777" w:rsidR="00765473" w:rsidRPr="00872A1C" w:rsidRDefault="00B65007" w:rsidP="00872A1C">
          <w:pPr>
            <w:pStyle w:val="TOC2"/>
            <w:rPr>
              <w:rFonts w:asciiTheme="minorHAnsi" w:eastAsiaTheme="minorEastAsia" w:hAnsiTheme="minorHAnsi" w:cstheme="minorBidi"/>
              <w:sz w:val="24"/>
              <w:szCs w:val="24"/>
              <w:lang w:val="en-GB" w:eastAsia="en-GB"/>
            </w:rPr>
          </w:pPr>
          <w:hyperlink w:anchor="_Toc143779369" w:history="1">
            <w:r w:rsidR="00765473" w:rsidRPr="00872A1C">
              <w:rPr>
                <w:rStyle w:val="Hyperlink"/>
                <w:sz w:val="24"/>
                <w:szCs w:val="24"/>
              </w:rPr>
              <w:t>2.</w:t>
            </w:r>
            <w:r w:rsidR="00765473" w:rsidRPr="00872A1C">
              <w:rPr>
                <w:rFonts w:asciiTheme="minorHAnsi" w:eastAsiaTheme="minorEastAsia" w:hAnsiTheme="minorHAnsi" w:cstheme="minorBidi"/>
                <w:sz w:val="24"/>
                <w:szCs w:val="24"/>
                <w:lang w:val="en-GB" w:eastAsia="en-GB"/>
              </w:rPr>
              <w:tab/>
            </w:r>
            <w:r w:rsidR="00765473" w:rsidRPr="00872A1C">
              <w:rPr>
                <w:rStyle w:val="Hyperlink"/>
                <w:sz w:val="24"/>
                <w:szCs w:val="24"/>
              </w:rPr>
              <w:t>Scope</w:t>
            </w:r>
            <w:r w:rsidR="00765473" w:rsidRPr="00872A1C">
              <w:rPr>
                <w:webHidden/>
                <w:sz w:val="24"/>
                <w:szCs w:val="24"/>
              </w:rPr>
              <w:tab/>
            </w:r>
            <w:r w:rsidR="00765473" w:rsidRPr="00872A1C">
              <w:rPr>
                <w:webHidden/>
                <w:sz w:val="24"/>
                <w:szCs w:val="24"/>
              </w:rPr>
              <w:fldChar w:fldCharType="begin"/>
            </w:r>
            <w:r w:rsidR="00765473" w:rsidRPr="00872A1C">
              <w:rPr>
                <w:webHidden/>
                <w:sz w:val="24"/>
                <w:szCs w:val="24"/>
              </w:rPr>
              <w:instrText xml:space="preserve"> PAGEREF _Toc143779369 \h </w:instrText>
            </w:r>
            <w:r w:rsidR="00765473" w:rsidRPr="00872A1C">
              <w:rPr>
                <w:webHidden/>
                <w:sz w:val="24"/>
                <w:szCs w:val="24"/>
              </w:rPr>
            </w:r>
            <w:r w:rsidR="00765473" w:rsidRPr="00872A1C">
              <w:rPr>
                <w:webHidden/>
                <w:sz w:val="24"/>
                <w:szCs w:val="24"/>
              </w:rPr>
              <w:fldChar w:fldCharType="separate"/>
            </w:r>
            <w:r w:rsidR="00ED3065">
              <w:rPr>
                <w:webHidden/>
                <w:sz w:val="24"/>
                <w:szCs w:val="24"/>
              </w:rPr>
              <w:t>2</w:t>
            </w:r>
            <w:r w:rsidR="00765473" w:rsidRPr="00872A1C">
              <w:rPr>
                <w:webHidden/>
                <w:sz w:val="24"/>
                <w:szCs w:val="24"/>
              </w:rPr>
              <w:fldChar w:fldCharType="end"/>
            </w:r>
          </w:hyperlink>
        </w:p>
        <w:p w14:paraId="2A49CF1C" w14:textId="77777777" w:rsidR="00765473" w:rsidRPr="00872A1C" w:rsidRDefault="00B65007" w:rsidP="00872A1C">
          <w:pPr>
            <w:pStyle w:val="TOC2"/>
            <w:rPr>
              <w:rFonts w:asciiTheme="minorHAnsi" w:eastAsiaTheme="minorEastAsia" w:hAnsiTheme="minorHAnsi" w:cstheme="minorBidi"/>
              <w:sz w:val="24"/>
              <w:szCs w:val="24"/>
              <w:lang w:val="en-GB" w:eastAsia="en-GB"/>
            </w:rPr>
          </w:pPr>
          <w:hyperlink w:anchor="_Toc143779370" w:history="1">
            <w:r w:rsidR="00765473" w:rsidRPr="00872A1C">
              <w:rPr>
                <w:rStyle w:val="Hyperlink"/>
                <w:sz w:val="24"/>
                <w:szCs w:val="24"/>
              </w:rPr>
              <w:t>3.</w:t>
            </w:r>
            <w:r w:rsidR="00765473" w:rsidRPr="00872A1C">
              <w:rPr>
                <w:rFonts w:asciiTheme="minorHAnsi" w:eastAsiaTheme="minorEastAsia" w:hAnsiTheme="minorHAnsi" w:cstheme="minorBidi"/>
                <w:sz w:val="24"/>
                <w:szCs w:val="24"/>
                <w:lang w:val="en-GB" w:eastAsia="en-GB"/>
              </w:rPr>
              <w:tab/>
            </w:r>
            <w:r w:rsidR="00765473" w:rsidRPr="00872A1C">
              <w:rPr>
                <w:rStyle w:val="Hyperlink"/>
                <w:sz w:val="24"/>
                <w:szCs w:val="24"/>
              </w:rPr>
              <w:t>Distribution</w:t>
            </w:r>
            <w:r w:rsidR="00765473" w:rsidRPr="00872A1C">
              <w:rPr>
                <w:webHidden/>
                <w:sz w:val="24"/>
                <w:szCs w:val="24"/>
              </w:rPr>
              <w:tab/>
            </w:r>
            <w:r w:rsidR="00765473" w:rsidRPr="00872A1C">
              <w:rPr>
                <w:webHidden/>
                <w:sz w:val="24"/>
                <w:szCs w:val="24"/>
              </w:rPr>
              <w:fldChar w:fldCharType="begin"/>
            </w:r>
            <w:r w:rsidR="00765473" w:rsidRPr="00872A1C">
              <w:rPr>
                <w:webHidden/>
                <w:sz w:val="24"/>
                <w:szCs w:val="24"/>
              </w:rPr>
              <w:instrText xml:space="preserve"> PAGEREF _Toc143779370 \h </w:instrText>
            </w:r>
            <w:r w:rsidR="00765473" w:rsidRPr="00872A1C">
              <w:rPr>
                <w:webHidden/>
                <w:sz w:val="24"/>
                <w:szCs w:val="24"/>
              </w:rPr>
            </w:r>
            <w:r w:rsidR="00765473" w:rsidRPr="00872A1C">
              <w:rPr>
                <w:webHidden/>
                <w:sz w:val="24"/>
                <w:szCs w:val="24"/>
              </w:rPr>
              <w:fldChar w:fldCharType="separate"/>
            </w:r>
            <w:r w:rsidR="00ED3065">
              <w:rPr>
                <w:webHidden/>
                <w:sz w:val="24"/>
                <w:szCs w:val="24"/>
              </w:rPr>
              <w:t>2</w:t>
            </w:r>
            <w:r w:rsidR="00765473" w:rsidRPr="00872A1C">
              <w:rPr>
                <w:webHidden/>
                <w:sz w:val="24"/>
                <w:szCs w:val="24"/>
              </w:rPr>
              <w:fldChar w:fldCharType="end"/>
            </w:r>
          </w:hyperlink>
        </w:p>
        <w:p w14:paraId="6C9B2156" w14:textId="77777777" w:rsidR="00765473" w:rsidRPr="00872A1C" w:rsidRDefault="00B65007" w:rsidP="00872A1C">
          <w:pPr>
            <w:pStyle w:val="TOC2"/>
            <w:rPr>
              <w:rFonts w:asciiTheme="minorHAnsi" w:eastAsiaTheme="minorEastAsia" w:hAnsiTheme="minorHAnsi" w:cstheme="minorBidi"/>
              <w:sz w:val="24"/>
              <w:szCs w:val="24"/>
              <w:lang w:val="en-GB" w:eastAsia="en-GB"/>
            </w:rPr>
          </w:pPr>
          <w:hyperlink w:anchor="_Toc143779371" w:history="1">
            <w:r w:rsidR="00765473" w:rsidRPr="00872A1C">
              <w:rPr>
                <w:rStyle w:val="Hyperlink"/>
                <w:sz w:val="24"/>
                <w:szCs w:val="24"/>
              </w:rPr>
              <w:t>4.</w:t>
            </w:r>
            <w:r w:rsidR="00765473" w:rsidRPr="00872A1C">
              <w:rPr>
                <w:rFonts w:asciiTheme="minorHAnsi" w:eastAsiaTheme="minorEastAsia" w:hAnsiTheme="minorHAnsi" w:cstheme="minorBidi"/>
                <w:sz w:val="24"/>
                <w:szCs w:val="24"/>
                <w:lang w:val="en-GB" w:eastAsia="en-GB"/>
              </w:rPr>
              <w:tab/>
            </w:r>
            <w:r w:rsidR="00765473" w:rsidRPr="00872A1C">
              <w:rPr>
                <w:rStyle w:val="Hyperlink"/>
                <w:sz w:val="24"/>
                <w:szCs w:val="24"/>
              </w:rPr>
              <w:t>Definitions</w:t>
            </w:r>
            <w:r w:rsidR="00765473" w:rsidRPr="00872A1C">
              <w:rPr>
                <w:webHidden/>
                <w:sz w:val="24"/>
                <w:szCs w:val="24"/>
              </w:rPr>
              <w:tab/>
            </w:r>
            <w:r w:rsidR="00765473" w:rsidRPr="00872A1C">
              <w:rPr>
                <w:webHidden/>
                <w:sz w:val="24"/>
                <w:szCs w:val="24"/>
              </w:rPr>
              <w:fldChar w:fldCharType="begin"/>
            </w:r>
            <w:r w:rsidR="00765473" w:rsidRPr="00872A1C">
              <w:rPr>
                <w:webHidden/>
                <w:sz w:val="24"/>
                <w:szCs w:val="24"/>
              </w:rPr>
              <w:instrText xml:space="preserve"> PAGEREF _Toc143779371 \h </w:instrText>
            </w:r>
            <w:r w:rsidR="00765473" w:rsidRPr="00872A1C">
              <w:rPr>
                <w:webHidden/>
                <w:sz w:val="24"/>
                <w:szCs w:val="24"/>
              </w:rPr>
            </w:r>
            <w:r w:rsidR="00765473" w:rsidRPr="00872A1C">
              <w:rPr>
                <w:webHidden/>
                <w:sz w:val="24"/>
                <w:szCs w:val="24"/>
              </w:rPr>
              <w:fldChar w:fldCharType="separate"/>
            </w:r>
            <w:r w:rsidR="00ED3065">
              <w:rPr>
                <w:webHidden/>
                <w:sz w:val="24"/>
                <w:szCs w:val="24"/>
              </w:rPr>
              <w:t>2</w:t>
            </w:r>
            <w:r w:rsidR="00765473" w:rsidRPr="00872A1C">
              <w:rPr>
                <w:webHidden/>
                <w:sz w:val="24"/>
                <w:szCs w:val="24"/>
              </w:rPr>
              <w:fldChar w:fldCharType="end"/>
            </w:r>
          </w:hyperlink>
        </w:p>
        <w:p w14:paraId="165ADAFA" w14:textId="77777777" w:rsidR="00765473" w:rsidRPr="00872A1C" w:rsidRDefault="00B65007" w:rsidP="00872A1C">
          <w:pPr>
            <w:pStyle w:val="TOC2"/>
            <w:rPr>
              <w:rFonts w:asciiTheme="minorHAnsi" w:eastAsiaTheme="minorEastAsia" w:hAnsiTheme="minorHAnsi" w:cstheme="minorBidi"/>
              <w:sz w:val="24"/>
              <w:szCs w:val="24"/>
              <w:lang w:val="en-GB" w:eastAsia="en-GB"/>
            </w:rPr>
          </w:pPr>
          <w:hyperlink w:anchor="_Toc143779372" w:history="1">
            <w:r w:rsidR="00765473" w:rsidRPr="00872A1C">
              <w:rPr>
                <w:rStyle w:val="Hyperlink"/>
                <w:sz w:val="24"/>
                <w:szCs w:val="24"/>
              </w:rPr>
              <w:t>5.</w:t>
            </w:r>
            <w:r w:rsidR="00765473" w:rsidRPr="00872A1C">
              <w:rPr>
                <w:rFonts w:asciiTheme="minorHAnsi" w:eastAsiaTheme="minorEastAsia" w:hAnsiTheme="minorHAnsi" w:cstheme="minorBidi"/>
                <w:sz w:val="24"/>
                <w:szCs w:val="24"/>
                <w:lang w:val="en-GB" w:eastAsia="en-GB"/>
              </w:rPr>
              <w:tab/>
            </w:r>
            <w:r w:rsidR="00765473" w:rsidRPr="00872A1C">
              <w:rPr>
                <w:rStyle w:val="Hyperlink"/>
                <w:sz w:val="24"/>
                <w:szCs w:val="24"/>
              </w:rPr>
              <w:t>Roles and Responsibilities</w:t>
            </w:r>
            <w:r w:rsidR="00765473" w:rsidRPr="00872A1C">
              <w:rPr>
                <w:webHidden/>
                <w:sz w:val="24"/>
                <w:szCs w:val="24"/>
              </w:rPr>
              <w:tab/>
            </w:r>
            <w:r w:rsidR="00765473" w:rsidRPr="00872A1C">
              <w:rPr>
                <w:webHidden/>
                <w:sz w:val="24"/>
                <w:szCs w:val="24"/>
              </w:rPr>
              <w:fldChar w:fldCharType="begin"/>
            </w:r>
            <w:r w:rsidR="00765473" w:rsidRPr="00872A1C">
              <w:rPr>
                <w:webHidden/>
                <w:sz w:val="24"/>
                <w:szCs w:val="24"/>
              </w:rPr>
              <w:instrText xml:space="preserve"> PAGEREF _Toc143779372 \h </w:instrText>
            </w:r>
            <w:r w:rsidR="00765473" w:rsidRPr="00872A1C">
              <w:rPr>
                <w:webHidden/>
                <w:sz w:val="24"/>
                <w:szCs w:val="24"/>
              </w:rPr>
            </w:r>
            <w:r w:rsidR="00765473" w:rsidRPr="00872A1C">
              <w:rPr>
                <w:webHidden/>
                <w:sz w:val="24"/>
                <w:szCs w:val="24"/>
              </w:rPr>
              <w:fldChar w:fldCharType="separate"/>
            </w:r>
            <w:r w:rsidR="00ED3065">
              <w:rPr>
                <w:webHidden/>
                <w:sz w:val="24"/>
                <w:szCs w:val="24"/>
              </w:rPr>
              <w:t>4</w:t>
            </w:r>
            <w:r w:rsidR="00765473" w:rsidRPr="00872A1C">
              <w:rPr>
                <w:webHidden/>
                <w:sz w:val="24"/>
                <w:szCs w:val="24"/>
              </w:rPr>
              <w:fldChar w:fldCharType="end"/>
            </w:r>
          </w:hyperlink>
        </w:p>
        <w:p w14:paraId="368F70AD" w14:textId="77777777" w:rsidR="00765473" w:rsidRPr="00872A1C" w:rsidRDefault="00B65007" w:rsidP="00872A1C">
          <w:pPr>
            <w:pStyle w:val="TOC2"/>
            <w:rPr>
              <w:rFonts w:asciiTheme="minorHAnsi" w:eastAsiaTheme="minorEastAsia" w:hAnsiTheme="minorHAnsi" w:cstheme="minorBidi"/>
              <w:sz w:val="24"/>
              <w:szCs w:val="24"/>
              <w:lang w:val="en-GB" w:eastAsia="en-GB"/>
            </w:rPr>
          </w:pPr>
          <w:hyperlink w:anchor="_Toc143779373" w:history="1">
            <w:r w:rsidR="00765473" w:rsidRPr="00872A1C">
              <w:rPr>
                <w:rStyle w:val="Hyperlink"/>
                <w:sz w:val="24"/>
                <w:szCs w:val="24"/>
              </w:rPr>
              <w:t>6.</w:t>
            </w:r>
            <w:r w:rsidR="00765473" w:rsidRPr="00872A1C">
              <w:rPr>
                <w:rFonts w:asciiTheme="minorHAnsi" w:eastAsiaTheme="minorEastAsia" w:hAnsiTheme="minorHAnsi" w:cstheme="minorBidi"/>
                <w:sz w:val="24"/>
                <w:szCs w:val="24"/>
                <w:lang w:val="en-GB" w:eastAsia="en-GB"/>
              </w:rPr>
              <w:tab/>
            </w:r>
            <w:r w:rsidR="00765473" w:rsidRPr="00872A1C">
              <w:rPr>
                <w:rStyle w:val="Hyperlink"/>
                <w:sz w:val="24"/>
                <w:szCs w:val="24"/>
              </w:rPr>
              <w:t>Data Protection Officer (DPO)</w:t>
            </w:r>
            <w:r w:rsidR="00765473" w:rsidRPr="00872A1C">
              <w:rPr>
                <w:webHidden/>
                <w:sz w:val="24"/>
                <w:szCs w:val="24"/>
              </w:rPr>
              <w:tab/>
            </w:r>
            <w:r w:rsidR="00765473" w:rsidRPr="00872A1C">
              <w:rPr>
                <w:webHidden/>
                <w:sz w:val="24"/>
                <w:szCs w:val="24"/>
              </w:rPr>
              <w:fldChar w:fldCharType="begin"/>
            </w:r>
            <w:r w:rsidR="00765473" w:rsidRPr="00872A1C">
              <w:rPr>
                <w:webHidden/>
                <w:sz w:val="24"/>
                <w:szCs w:val="24"/>
              </w:rPr>
              <w:instrText xml:space="preserve"> PAGEREF _Toc143779373 \h </w:instrText>
            </w:r>
            <w:r w:rsidR="00765473" w:rsidRPr="00872A1C">
              <w:rPr>
                <w:webHidden/>
                <w:sz w:val="24"/>
                <w:szCs w:val="24"/>
              </w:rPr>
            </w:r>
            <w:r w:rsidR="00765473" w:rsidRPr="00872A1C">
              <w:rPr>
                <w:webHidden/>
                <w:sz w:val="24"/>
                <w:szCs w:val="24"/>
              </w:rPr>
              <w:fldChar w:fldCharType="separate"/>
            </w:r>
            <w:r w:rsidR="00ED3065">
              <w:rPr>
                <w:webHidden/>
                <w:sz w:val="24"/>
                <w:szCs w:val="24"/>
              </w:rPr>
              <w:t>5</w:t>
            </w:r>
            <w:r w:rsidR="00765473" w:rsidRPr="00872A1C">
              <w:rPr>
                <w:webHidden/>
                <w:sz w:val="24"/>
                <w:szCs w:val="24"/>
              </w:rPr>
              <w:fldChar w:fldCharType="end"/>
            </w:r>
          </w:hyperlink>
        </w:p>
        <w:p w14:paraId="37E27E1B" w14:textId="77777777" w:rsidR="00765473" w:rsidRPr="00872A1C" w:rsidRDefault="00B65007" w:rsidP="00872A1C">
          <w:pPr>
            <w:pStyle w:val="TOC2"/>
            <w:rPr>
              <w:rFonts w:asciiTheme="minorHAnsi" w:eastAsiaTheme="minorEastAsia" w:hAnsiTheme="minorHAnsi" w:cstheme="minorBidi"/>
              <w:sz w:val="24"/>
              <w:szCs w:val="24"/>
              <w:lang w:val="en-GB" w:eastAsia="en-GB"/>
            </w:rPr>
          </w:pPr>
          <w:hyperlink w:anchor="_Toc143779374" w:history="1">
            <w:r w:rsidR="00765473" w:rsidRPr="00872A1C">
              <w:rPr>
                <w:rStyle w:val="Hyperlink"/>
                <w:sz w:val="24"/>
                <w:szCs w:val="24"/>
              </w:rPr>
              <w:t>7.</w:t>
            </w:r>
            <w:r w:rsidR="00765473" w:rsidRPr="00872A1C">
              <w:rPr>
                <w:rFonts w:asciiTheme="minorHAnsi" w:eastAsiaTheme="minorEastAsia" w:hAnsiTheme="minorHAnsi" w:cstheme="minorBidi"/>
                <w:sz w:val="24"/>
                <w:szCs w:val="24"/>
                <w:lang w:val="en-GB" w:eastAsia="en-GB"/>
              </w:rPr>
              <w:tab/>
            </w:r>
            <w:r w:rsidR="00765473" w:rsidRPr="00872A1C">
              <w:rPr>
                <w:rStyle w:val="Hyperlink"/>
                <w:sz w:val="24"/>
                <w:szCs w:val="24"/>
              </w:rPr>
              <w:t>Data Subject Rights</w:t>
            </w:r>
            <w:r w:rsidR="00765473" w:rsidRPr="00872A1C">
              <w:rPr>
                <w:webHidden/>
                <w:sz w:val="24"/>
                <w:szCs w:val="24"/>
              </w:rPr>
              <w:tab/>
            </w:r>
            <w:r w:rsidR="00765473" w:rsidRPr="00872A1C">
              <w:rPr>
                <w:webHidden/>
                <w:sz w:val="24"/>
                <w:szCs w:val="24"/>
              </w:rPr>
              <w:fldChar w:fldCharType="begin"/>
            </w:r>
            <w:r w:rsidR="00765473" w:rsidRPr="00872A1C">
              <w:rPr>
                <w:webHidden/>
                <w:sz w:val="24"/>
                <w:szCs w:val="24"/>
              </w:rPr>
              <w:instrText xml:space="preserve"> PAGEREF _Toc143779374 \h </w:instrText>
            </w:r>
            <w:r w:rsidR="00765473" w:rsidRPr="00872A1C">
              <w:rPr>
                <w:webHidden/>
                <w:sz w:val="24"/>
                <w:szCs w:val="24"/>
              </w:rPr>
            </w:r>
            <w:r w:rsidR="00765473" w:rsidRPr="00872A1C">
              <w:rPr>
                <w:webHidden/>
                <w:sz w:val="24"/>
                <w:szCs w:val="24"/>
              </w:rPr>
              <w:fldChar w:fldCharType="separate"/>
            </w:r>
            <w:r w:rsidR="00ED3065">
              <w:rPr>
                <w:webHidden/>
                <w:sz w:val="24"/>
                <w:szCs w:val="24"/>
              </w:rPr>
              <w:t>5</w:t>
            </w:r>
            <w:r w:rsidR="00765473" w:rsidRPr="00872A1C">
              <w:rPr>
                <w:webHidden/>
                <w:sz w:val="24"/>
                <w:szCs w:val="24"/>
              </w:rPr>
              <w:fldChar w:fldCharType="end"/>
            </w:r>
          </w:hyperlink>
        </w:p>
        <w:p w14:paraId="070CA2CF" w14:textId="77777777" w:rsidR="00765473" w:rsidRPr="00872A1C" w:rsidRDefault="00B65007" w:rsidP="00872A1C">
          <w:pPr>
            <w:pStyle w:val="TOC2"/>
            <w:rPr>
              <w:rFonts w:asciiTheme="minorHAnsi" w:eastAsiaTheme="minorEastAsia" w:hAnsiTheme="minorHAnsi" w:cstheme="minorBidi"/>
              <w:sz w:val="24"/>
              <w:szCs w:val="24"/>
              <w:lang w:val="en-GB" w:eastAsia="en-GB"/>
            </w:rPr>
          </w:pPr>
          <w:hyperlink w:anchor="_Toc143779383" w:history="1">
            <w:r w:rsidR="00765473" w:rsidRPr="00872A1C">
              <w:rPr>
                <w:rStyle w:val="Hyperlink"/>
                <w:sz w:val="24"/>
                <w:szCs w:val="24"/>
              </w:rPr>
              <w:t>8.</w:t>
            </w:r>
            <w:r w:rsidR="00765473" w:rsidRPr="00872A1C">
              <w:rPr>
                <w:rFonts w:asciiTheme="minorHAnsi" w:eastAsiaTheme="minorEastAsia" w:hAnsiTheme="minorHAnsi" w:cstheme="minorBidi"/>
                <w:sz w:val="24"/>
                <w:szCs w:val="24"/>
                <w:lang w:val="en-GB" w:eastAsia="en-GB"/>
              </w:rPr>
              <w:tab/>
            </w:r>
            <w:r w:rsidR="00765473" w:rsidRPr="00872A1C">
              <w:rPr>
                <w:rStyle w:val="Hyperlink"/>
                <w:sz w:val="24"/>
                <w:szCs w:val="24"/>
              </w:rPr>
              <w:t>Data Protection Principles</w:t>
            </w:r>
            <w:r w:rsidR="00765473" w:rsidRPr="00872A1C">
              <w:rPr>
                <w:webHidden/>
                <w:sz w:val="24"/>
                <w:szCs w:val="24"/>
              </w:rPr>
              <w:tab/>
            </w:r>
            <w:r w:rsidR="00765473" w:rsidRPr="00872A1C">
              <w:rPr>
                <w:webHidden/>
                <w:sz w:val="24"/>
                <w:szCs w:val="24"/>
              </w:rPr>
              <w:fldChar w:fldCharType="begin"/>
            </w:r>
            <w:r w:rsidR="00765473" w:rsidRPr="00872A1C">
              <w:rPr>
                <w:webHidden/>
                <w:sz w:val="24"/>
                <w:szCs w:val="24"/>
              </w:rPr>
              <w:instrText xml:space="preserve"> PAGEREF _Toc143779383 \h </w:instrText>
            </w:r>
            <w:r w:rsidR="00765473" w:rsidRPr="00872A1C">
              <w:rPr>
                <w:webHidden/>
                <w:sz w:val="24"/>
                <w:szCs w:val="24"/>
              </w:rPr>
            </w:r>
            <w:r w:rsidR="00765473" w:rsidRPr="00872A1C">
              <w:rPr>
                <w:webHidden/>
                <w:sz w:val="24"/>
                <w:szCs w:val="24"/>
              </w:rPr>
              <w:fldChar w:fldCharType="separate"/>
            </w:r>
            <w:r w:rsidR="00ED3065">
              <w:rPr>
                <w:webHidden/>
                <w:sz w:val="24"/>
                <w:szCs w:val="24"/>
              </w:rPr>
              <w:t>7</w:t>
            </w:r>
            <w:r w:rsidR="00765473" w:rsidRPr="00872A1C">
              <w:rPr>
                <w:webHidden/>
                <w:sz w:val="24"/>
                <w:szCs w:val="24"/>
              </w:rPr>
              <w:fldChar w:fldCharType="end"/>
            </w:r>
          </w:hyperlink>
        </w:p>
        <w:p w14:paraId="0ACEA03E" w14:textId="77777777" w:rsidR="00765473" w:rsidRPr="00872A1C" w:rsidRDefault="00B65007" w:rsidP="00872A1C">
          <w:pPr>
            <w:pStyle w:val="TOC2"/>
            <w:rPr>
              <w:rFonts w:asciiTheme="minorHAnsi" w:eastAsiaTheme="minorEastAsia" w:hAnsiTheme="minorHAnsi" w:cstheme="minorBidi"/>
              <w:sz w:val="24"/>
              <w:szCs w:val="24"/>
              <w:lang w:val="en-GB" w:eastAsia="en-GB"/>
            </w:rPr>
          </w:pPr>
          <w:hyperlink w:anchor="_Toc143779384" w:history="1">
            <w:r w:rsidR="00765473" w:rsidRPr="00872A1C">
              <w:rPr>
                <w:rStyle w:val="Hyperlink"/>
                <w:sz w:val="24"/>
                <w:szCs w:val="24"/>
              </w:rPr>
              <w:t>9.</w:t>
            </w:r>
            <w:r w:rsidR="00765473" w:rsidRPr="00872A1C">
              <w:rPr>
                <w:rFonts w:asciiTheme="minorHAnsi" w:eastAsiaTheme="minorEastAsia" w:hAnsiTheme="minorHAnsi" w:cstheme="minorBidi"/>
                <w:sz w:val="24"/>
                <w:szCs w:val="24"/>
                <w:lang w:val="en-GB" w:eastAsia="en-GB"/>
              </w:rPr>
              <w:tab/>
            </w:r>
            <w:r w:rsidR="00765473" w:rsidRPr="00872A1C">
              <w:rPr>
                <w:rStyle w:val="Hyperlink"/>
                <w:sz w:val="24"/>
                <w:szCs w:val="24"/>
              </w:rPr>
              <w:t>Processing Personal Data</w:t>
            </w:r>
            <w:r w:rsidR="00765473" w:rsidRPr="00872A1C">
              <w:rPr>
                <w:webHidden/>
                <w:sz w:val="24"/>
                <w:szCs w:val="24"/>
              </w:rPr>
              <w:tab/>
            </w:r>
            <w:r w:rsidR="00765473" w:rsidRPr="00872A1C">
              <w:rPr>
                <w:webHidden/>
                <w:sz w:val="24"/>
                <w:szCs w:val="24"/>
              </w:rPr>
              <w:fldChar w:fldCharType="begin"/>
            </w:r>
            <w:r w:rsidR="00765473" w:rsidRPr="00872A1C">
              <w:rPr>
                <w:webHidden/>
                <w:sz w:val="24"/>
                <w:szCs w:val="24"/>
              </w:rPr>
              <w:instrText xml:space="preserve"> PAGEREF _Toc143779384 \h </w:instrText>
            </w:r>
            <w:r w:rsidR="00765473" w:rsidRPr="00872A1C">
              <w:rPr>
                <w:webHidden/>
                <w:sz w:val="24"/>
                <w:szCs w:val="24"/>
              </w:rPr>
            </w:r>
            <w:r w:rsidR="00765473" w:rsidRPr="00872A1C">
              <w:rPr>
                <w:webHidden/>
                <w:sz w:val="24"/>
                <w:szCs w:val="24"/>
              </w:rPr>
              <w:fldChar w:fldCharType="separate"/>
            </w:r>
            <w:r w:rsidR="00ED3065">
              <w:rPr>
                <w:webHidden/>
                <w:sz w:val="24"/>
                <w:szCs w:val="24"/>
              </w:rPr>
              <w:t>9</w:t>
            </w:r>
            <w:r w:rsidR="00765473" w:rsidRPr="00872A1C">
              <w:rPr>
                <w:webHidden/>
                <w:sz w:val="24"/>
                <w:szCs w:val="24"/>
              </w:rPr>
              <w:fldChar w:fldCharType="end"/>
            </w:r>
          </w:hyperlink>
        </w:p>
        <w:p w14:paraId="33E6111D" w14:textId="77777777" w:rsidR="00765473" w:rsidRPr="00872A1C" w:rsidRDefault="00B65007" w:rsidP="00872A1C">
          <w:pPr>
            <w:pStyle w:val="TOC2"/>
            <w:rPr>
              <w:rFonts w:asciiTheme="minorHAnsi" w:eastAsiaTheme="minorEastAsia" w:hAnsiTheme="minorHAnsi" w:cstheme="minorBidi"/>
              <w:sz w:val="24"/>
              <w:szCs w:val="24"/>
              <w:lang w:val="en-GB" w:eastAsia="en-GB"/>
            </w:rPr>
          </w:pPr>
          <w:hyperlink w:anchor="_Toc143779387" w:history="1">
            <w:r w:rsidR="00765473" w:rsidRPr="00872A1C">
              <w:rPr>
                <w:rStyle w:val="Hyperlink"/>
                <w:sz w:val="24"/>
                <w:szCs w:val="24"/>
              </w:rPr>
              <w:t>10.</w:t>
            </w:r>
            <w:r w:rsidR="00765473" w:rsidRPr="00872A1C">
              <w:rPr>
                <w:rFonts w:asciiTheme="minorHAnsi" w:eastAsiaTheme="minorEastAsia" w:hAnsiTheme="minorHAnsi" w:cstheme="minorBidi"/>
                <w:sz w:val="24"/>
                <w:szCs w:val="24"/>
                <w:lang w:val="en-GB" w:eastAsia="en-GB"/>
              </w:rPr>
              <w:tab/>
            </w:r>
            <w:r w:rsidR="00765473" w:rsidRPr="00872A1C">
              <w:rPr>
                <w:rStyle w:val="Hyperlink"/>
                <w:sz w:val="24"/>
                <w:szCs w:val="24"/>
              </w:rPr>
              <w:t>Third Parties with Access to Personal Data</w:t>
            </w:r>
            <w:r w:rsidR="00765473" w:rsidRPr="00872A1C">
              <w:rPr>
                <w:webHidden/>
                <w:sz w:val="24"/>
                <w:szCs w:val="24"/>
              </w:rPr>
              <w:tab/>
            </w:r>
            <w:r w:rsidR="00765473" w:rsidRPr="00872A1C">
              <w:rPr>
                <w:webHidden/>
                <w:sz w:val="24"/>
                <w:szCs w:val="24"/>
              </w:rPr>
              <w:fldChar w:fldCharType="begin"/>
            </w:r>
            <w:r w:rsidR="00765473" w:rsidRPr="00872A1C">
              <w:rPr>
                <w:webHidden/>
                <w:sz w:val="24"/>
                <w:szCs w:val="24"/>
              </w:rPr>
              <w:instrText xml:space="preserve"> PAGEREF _Toc143779387 \h </w:instrText>
            </w:r>
            <w:r w:rsidR="00765473" w:rsidRPr="00872A1C">
              <w:rPr>
                <w:webHidden/>
                <w:sz w:val="24"/>
                <w:szCs w:val="24"/>
              </w:rPr>
            </w:r>
            <w:r w:rsidR="00765473" w:rsidRPr="00872A1C">
              <w:rPr>
                <w:webHidden/>
                <w:sz w:val="24"/>
                <w:szCs w:val="24"/>
              </w:rPr>
              <w:fldChar w:fldCharType="separate"/>
            </w:r>
            <w:r w:rsidR="00ED3065">
              <w:rPr>
                <w:webHidden/>
                <w:sz w:val="24"/>
                <w:szCs w:val="24"/>
              </w:rPr>
              <w:t>11</w:t>
            </w:r>
            <w:r w:rsidR="00765473" w:rsidRPr="00872A1C">
              <w:rPr>
                <w:webHidden/>
                <w:sz w:val="24"/>
                <w:szCs w:val="24"/>
              </w:rPr>
              <w:fldChar w:fldCharType="end"/>
            </w:r>
          </w:hyperlink>
        </w:p>
        <w:p w14:paraId="1C2B4DEB" w14:textId="77777777" w:rsidR="00765473" w:rsidRPr="00872A1C" w:rsidRDefault="00B65007" w:rsidP="00872A1C">
          <w:pPr>
            <w:pStyle w:val="TOC2"/>
            <w:tabs>
              <w:tab w:val="left" w:pos="1100"/>
            </w:tabs>
            <w:rPr>
              <w:rFonts w:asciiTheme="minorHAnsi" w:eastAsiaTheme="minorEastAsia" w:hAnsiTheme="minorHAnsi" w:cstheme="minorBidi"/>
              <w:sz w:val="24"/>
              <w:szCs w:val="24"/>
              <w:lang w:val="en-GB" w:eastAsia="en-GB"/>
            </w:rPr>
          </w:pPr>
          <w:hyperlink w:anchor="_Toc143779388" w:history="1">
            <w:r w:rsidR="00765473" w:rsidRPr="00872A1C">
              <w:rPr>
                <w:rStyle w:val="Hyperlink"/>
                <w:sz w:val="24"/>
                <w:szCs w:val="24"/>
              </w:rPr>
              <w:t>10.1.</w:t>
            </w:r>
            <w:r w:rsidR="00765473" w:rsidRPr="00872A1C">
              <w:rPr>
                <w:rFonts w:asciiTheme="minorHAnsi" w:eastAsiaTheme="minorEastAsia" w:hAnsiTheme="minorHAnsi" w:cstheme="minorBidi"/>
                <w:sz w:val="24"/>
                <w:szCs w:val="24"/>
                <w:lang w:val="en-GB" w:eastAsia="en-GB"/>
              </w:rPr>
              <w:tab/>
            </w:r>
            <w:r w:rsidR="00765473" w:rsidRPr="00872A1C">
              <w:rPr>
                <w:rStyle w:val="Hyperlink"/>
                <w:sz w:val="24"/>
                <w:szCs w:val="24"/>
              </w:rPr>
              <w:t>Data Sharing</w:t>
            </w:r>
            <w:r w:rsidR="00765473" w:rsidRPr="00872A1C">
              <w:rPr>
                <w:webHidden/>
                <w:sz w:val="24"/>
                <w:szCs w:val="24"/>
              </w:rPr>
              <w:tab/>
            </w:r>
            <w:r w:rsidR="00765473" w:rsidRPr="00872A1C">
              <w:rPr>
                <w:webHidden/>
                <w:sz w:val="24"/>
                <w:szCs w:val="24"/>
              </w:rPr>
              <w:fldChar w:fldCharType="begin"/>
            </w:r>
            <w:r w:rsidR="00765473" w:rsidRPr="00872A1C">
              <w:rPr>
                <w:webHidden/>
                <w:sz w:val="24"/>
                <w:szCs w:val="24"/>
              </w:rPr>
              <w:instrText xml:space="preserve"> PAGEREF _Toc143779388 \h </w:instrText>
            </w:r>
            <w:r w:rsidR="00765473" w:rsidRPr="00872A1C">
              <w:rPr>
                <w:webHidden/>
                <w:sz w:val="24"/>
                <w:szCs w:val="24"/>
              </w:rPr>
            </w:r>
            <w:r w:rsidR="00765473" w:rsidRPr="00872A1C">
              <w:rPr>
                <w:webHidden/>
                <w:sz w:val="24"/>
                <w:szCs w:val="24"/>
              </w:rPr>
              <w:fldChar w:fldCharType="separate"/>
            </w:r>
            <w:r w:rsidR="00ED3065">
              <w:rPr>
                <w:webHidden/>
                <w:sz w:val="24"/>
                <w:szCs w:val="24"/>
              </w:rPr>
              <w:t>11</w:t>
            </w:r>
            <w:r w:rsidR="00765473" w:rsidRPr="00872A1C">
              <w:rPr>
                <w:webHidden/>
                <w:sz w:val="24"/>
                <w:szCs w:val="24"/>
              </w:rPr>
              <w:fldChar w:fldCharType="end"/>
            </w:r>
          </w:hyperlink>
        </w:p>
        <w:p w14:paraId="4458F5AE" w14:textId="77777777" w:rsidR="00765473" w:rsidRPr="00872A1C" w:rsidRDefault="00B65007" w:rsidP="00872A1C">
          <w:pPr>
            <w:pStyle w:val="TOC2"/>
            <w:tabs>
              <w:tab w:val="left" w:pos="1100"/>
            </w:tabs>
            <w:rPr>
              <w:rFonts w:asciiTheme="minorHAnsi" w:eastAsiaTheme="minorEastAsia" w:hAnsiTheme="minorHAnsi" w:cstheme="minorBidi"/>
              <w:sz w:val="24"/>
              <w:szCs w:val="24"/>
              <w:lang w:val="en-GB" w:eastAsia="en-GB"/>
            </w:rPr>
          </w:pPr>
          <w:hyperlink w:anchor="_Toc143779389" w:history="1">
            <w:r w:rsidR="00765473" w:rsidRPr="00872A1C">
              <w:rPr>
                <w:rStyle w:val="Hyperlink"/>
                <w:sz w:val="24"/>
                <w:szCs w:val="24"/>
              </w:rPr>
              <w:t>10.2.</w:t>
            </w:r>
            <w:r w:rsidR="00765473" w:rsidRPr="00872A1C">
              <w:rPr>
                <w:rFonts w:asciiTheme="minorHAnsi" w:eastAsiaTheme="minorEastAsia" w:hAnsiTheme="minorHAnsi" w:cstheme="minorBidi"/>
                <w:sz w:val="24"/>
                <w:szCs w:val="24"/>
                <w:lang w:val="en-GB" w:eastAsia="en-GB"/>
              </w:rPr>
              <w:tab/>
            </w:r>
            <w:r w:rsidR="00765473" w:rsidRPr="00872A1C">
              <w:rPr>
                <w:rStyle w:val="Hyperlink"/>
                <w:sz w:val="24"/>
                <w:szCs w:val="24"/>
              </w:rPr>
              <w:t>Third-Party Processors</w:t>
            </w:r>
            <w:r w:rsidR="00765473" w:rsidRPr="00872A1C">
              <w:rPr>
                <w:webHidden/>
                <w:sz w:val="24"/>
                <w:szCs w:val="24"/>
              </w:rPr>
              <w:tab/>
            </w:r>
            <w:r w:rsidR="00765473" w:rsidRPr="00872A1C">
              <w:rPr>
                <w:webHidden/>
                <w:sz w:val="24"/>
                <w:szCs w:val="24"/>
              </w:rPr>
              <w:fldChar w:fldCharType="begin"/>
            </w:r>
            <w:r w:rsidR="00765473" w:rsidRPr="00872A1C">
              <w:rPr>
                <w:webHidden/>
                <w:sz w:val="24"/>
                <w:szCs w:val="24"/>
              </w:rPr>
              <w:instrText xml:space="preserve"> PAGEREF _Toc143779389 \h </w:instrText>
            </w:r>
            <w:r w:rsidR="00765473" w:rsidRPr="00872A1C">
              <w:rPr>
                <w:webHidden/>
                <w:sz w:val="24"/>
                <w:szCs w:val="24"/>
              </w:rPr>
            </w:r>
            <w:r w:rsidR="00765473" w:rsidRPr="00872A1C">
              <w:rPr>
                <w:webHidden/>
                <w:sz w:val="24"/>
                <w:szCs w:val="24"/>
              </w:rPr>
              <w:fldChar w:fldCharType="separate"/>
            </w:r>
            <w:r w:rsidR="00ED3065">
              <w:rPr>
                <w:webHidden/>
                <w:sz w:val="24"/>
                <w:szCs w:val="24"/>
              </w:rPr>
              <w:t>12</w:t>
            </w:r>
            <w:r w:rsidR="00765473" w:rsidRPr="00872A1C">
              <w:rPr>
                <w:webHidden/>
                <w:sz w:val="24"/>
                <w:szCs w:val="24"/>
              </w:rPr>
              <w:fldChar w:fldCharType="end"/>
            </w:r>
          </w:hyperlink>
        </w:p>
        <w:p w14:paraId="23D5EEBA" w14:textId="77777777" w:rsidR="00765473" w:rsidRPr="00872A1C" w:rsidRDefault="00B65007" w:rsidP="00872A1C">
          <w:pPr>
            <w:pStyle w:val="TOC2"/>
            <w:rPr>
              <w:rFonts w:asciiTheme="minorHAnsi" w:eastAsiaTheme="minorEastAsia" w:hAnsiTheme="minorHAnsi" w:cstheme="minorBidi"/>
              <w:sz w:val="24"/>
              <w:szCs w:val="24"/>
              <w:lang w:val="en-GB" w:eastAsia="en-GB"/>
            </w:rPr>
          </w:pPr>
          <w:hyperlink w:anchor="_Toc143779390" w:history="1">
            <w:r w:rsidR="00765473" w:rsidRPr="00872A1C">
              <w:rPr>
                <w:rStyle w:val="Hyperlink"/>
                <w:sz w:val="24"/>
                <w:szCs w:val="24"/>
              </w:rPr>
              <w:t>11.</w:t>
            </w:r>
            <w:r w:rsidR="00765473" w:rsidRPr="00872A1C">
              <w:rPr>
                <w:rFonts w:asciiTheme="minorHAnsi" w:eastAsiaTheme="minorEastAsia" w:hAnsiTheme="minorHAnsi" w:cstheme="minorBidi"/>
                <w:sz w:val="24"/>
                <w:szCs w:val="24"/>
                <w:lang w:val="en-GB" w:eastAsia="en-GB"/>
              </w:rPr>
              <w:tab/>
            </w:r>
            <w:r w:rsidR="00765473" w:rsidRPr="00872A1C">
              <w:rPr>
                <w:rStyle w:val="Hyperlink"/>
                <w:sz w:val="24"/>
                <w:szCs w:val="24"/>
              </w:rPr>
              <w:t>Data Protection by Design and Default</w:t>
            </w:r>
            <w:r w:rsidR="00765473" w:rsidRPr="00872A1C">
              <w:rPr>
                <w:webHidden/>
                <w:sz w:val="24"/>
                <w:szCs w:val="24"/>
              </w:rPr>
              <w:tab/>
            </w:r>
            <w:r w:rsidR="00765473" w:rsidRPr="00872A1C">
              <w:rPr>
                <w:webHidden/>
                <w:sz w:val="24"/>
                <w:szCs w:val="24"/>
              </w:rPr>
              <w:fldChar w:fldCharType="begin"/>
            </w:r>
            <w:r w:rsidR="00765473" w:rsidRPr="00872A1C">
              <w:rPr>
                <w:webHidden/>
                <w:sz w:val="24"/>
                <w:szCs w:val="24"/>
              </w:rPr>
              <w:instrText xml:space="preserve"> PAGEREF _Toc143779390 \h </w:instrText>
            </w:r>
            <w:r w:rsidR="00765473" w:rsidRPr="00872A1C">
              <w:rPr>
                <w:webHidden/>
                <w:sz w:val="24"/>
                <w:szCs w:val="24"/>
              </w:rPr>
            </w:r>
            <w:r w:rsidR="00765473" w:rsidRPr="00872A1C">
              <w:rPr>
                <w:webHidden/>
                <w:sz w:val="24"/>
                <w:szCs w:val="24"/>
              </w:rPr>
              <w:fldChar w:fldCharType="separate"/>
            </w:r>
            <w:r w:rsidR="00ED3065">
              <w:rPr>
                <w:webHidden/>
                <w:sz w:val="24"/>
                <w:szCs w:val="24"/>
              </w:rPr>
              <w:t>12</w:t>
            </w:r>
            <w:r w:rsidR="00765473" w:rsidRPr="00872A1C">
              <w:rPr>
                <w:webHidden/>
                <w:sz w:val="24"/>
                <w:szCs w:val="24"/>
              </w:rPr>
              <w:fldChar w:fldCharType="end"/>
            </w:r>
          </w:hyperlink>
        </w:p>
        <w:p w14:paraId="6134193B" w14:textId="77777777" w:rsidR="00765473" w:rsidRPr="00872A1C" w:rsidRDefault="00B65007" w:rsidP="00872A1C">
          <w:pPr>
            <w:pStyle w:val="TOC2"/>
            <w:rPr>
              <w:rFonts w:asciiTheme="minorHAnsi" w:eastAsiaTheme="minorEastAsia" w:hAnsiTheme="minorHAnsi" w:cstheme="minorBidi"/>
              <w:sz w:val="24"/>
              <w:szCs w:val="24"/>
              <w:lang w:val="en-GB" w:eastAsia="en-GB"/>
            </w:rPr>
          </w:pPr>
          <w:hyperlink w:anchor="_Toc143779391" w:history="1">
            <w:r w:rsidR="00765473" w:rsidRPr="00872A1C">
              <w:rPr>
                <w:rStyle w:val="Hyperlink"/>
                <w:sz w:val="24"/>
                <w:szCs w:val="24"/>
              </w:rPr>
              <w:t>12.</w:t>
            </w:r>
            <w:r w:rsidR="00765473" w:rsidRPr="00872A1C">
              <w:rPr>
                <w:rFonts w:asciiTheme="minorHAnsi" w:eastAsiaTheme="minorEastAsia" w:hAnsiTheme="minorHAnsi" w:cstheme="minorBidi"/>
                <w:sz w:val="24"/>
                <w:szCs w:val="24"/>
                <w:lang w:val="en-GB" w:eastAsia="en-GB"/>
              </w:rPr>
              <w:tab/>
            </w:r>
            <w:r w:rsidR="00765473" w:rsidRPr="00872A1C">
              <w:rPr>
                <w:rStyle w:val="Hyperlink"/>
                <w:sz w:val="24"/>
                <w:szCs w:val="24"/>
              </w:rPr>
              <w:t>Personal data breaches or near misses</w:t>
            </w:r>
            <w:r w:rsidR="00765473" w:rsidRPr="00872A1C">
              <w:rPr>
                <w:webHidden/>
                <w:sz w:val="24"/>
                <w:szCs w:val="24"/>
              </w:rPr>
              <w:tab/>
            </w:r>
            <w:r w:rsidR="00765473" w:rsidRPr="00872A1C">
              <w:rPr>
                <w:webHidden/>
                <w:sz w:val="24"/>
                <w:szCs w:val="24"/>
              </w:rPr>
              <w:fldChar w:fldCharType="begin"/>
            </w:r>
            <w:r w:rsidR="00765473" w:rsidRPr="00872A1C">
              <w:rPr>
                <w:webHidden/>
                <w:sz w:val="24"/>
                <w:szCs w:val="24"/>
              </w:rPr>
              <w:instrText xml:space="preserve"> PAGEREF _Toc143779391 \h </w:instrText>
            </w:r>
            <w:r w:rsidR="00765473" w:rsidRPr="00872A1C">
              <w:rPr>
                <w:webHidden/>
                <w:sz w:val="24"/>
                <w:szCs w:val="24"/>
              </w:rPr>
            </w:r>
            <w:r w:rsidR="00765473" w:rsidRPr="00872A1C">
              <w:rPr>
                <w:webHidden/>
                <w:sz w:val="24"/>
                <w:szCs w:val="24"/>
              </w:rPr>
              <w:fldChar w:fldCharType="separate"/>
            </w:r>
            <w:r w:rsidR="00ED3065">
              <w:rPr>
                <w:webHidden/>
                <w:sz w:val="24"/>
                <w:szCs w:val="24"/>
              </w:rPr>
              <w:t>12</w:t>
            </w:r>
            <w:r w:rsidR="00765473" w:rsidRPr="00872A1C">
              <w:rPr>
                <w:webHidden/>
                <w:sz w:val="24"/>
                <w:szCs w:val="24"/>
              </w:rPr>
              <w:fldChar w:fldCharType="end"/>
            </w:r>
          </w:hyperlink>
        </w:p>
        <w:p w14:paraId="19BADBAE" w14:textId="77777777" w:rsidR="00765473" w:rsidRPr="00872A1C" w:rsidRDefault="00B65007" w:rsidP="00872A1C">
          <w:pPr>
            <w:pStyle w:val="TOC2"/>
            <w:rPr>
              <w:rFonts w:asciiTheme="minorHAnsi" w:eastAsiaTheme="minorEastAsia" w:hAnsiTheme="minorHAnsi" w:cstheme="minorBidi"/>
              <w:sz w:val="24"/>
              <w:szCs w:val="24"/>
              <w:lang w:val="en-GB" w:eastAsia="en-GB"/>
            </w:rPr>
          </w:pPr>
          <w:hyperlink w:anchor="_Toc143779393" w:history="1">
            <w:r w:rsidR="00765473" w:rsidRPr="00872A1C">
              <w:rPr>
                <w:rStyle w:val="Hyperlink"/>
                <w:sz w:val="24"/>
                <w:szCs w:val="24"/>
              </w:rPr>
              <w:t>14.</w:t>
            </w:r>
            <w:r w:rsidR="00765473" w:rsidRPr="00872A1C">
              <w:rPr>
                <w:rFonts w:asciiTheme="minorHAnsi" w:eastAsiaTheme="minorEastAsia" w:hAnsiTheme="minorHAnsi" w:cstheme="minorBidi"/>
                <w:sz w:val="24"/>
                <w:szCs w:val="24"/>
                <w:lang w:val="en-GB" w:eastAsia="en-GB"/>
              </w:rPr>
              <w:tab/>
            </w:r>
            <w:r w:rsidR="00765473" w:rsidRPr="00872A1C">
              <w:rPr>
                <w:rStyle w:val="Hyperlink"/>
                <w:sz w:val="24"/>
                <w:szCs w:val="24"/>
              </w:rPr>
              <w:t>Destruction of records</w:t>
            </w:r>
            <w:r w:rsidR="00765473" w:rsidRPr="00872A1C">
              <w:rPr>
                <w:webHidden/>
                <w:sz w:val="24"/>
                <w:szCs w:val="24"/>
              </w:rPr>
              <w:tab/>
            </w:r>
            <w:r w:rsidR="00765473" w:rsidRPr="00872A1C">
              <w:rPr>
                <w:webHidden/>
                <w:sz w:val="24"/>
                <w:szCs w:val="24"/>
              </w:rPr>
              <w:fldChar w:fldCharType="begin"/>
            </w:r>
            <w:r w:rsidR="00765473" w:rsidRPr="00872A1C">
              <w:rPr>
                <w:webHidden/>
                <w:sz w:val="24"/>
                <w:szCs w:val="24"/>
              </w:rPr>
              <w:instrText xml:space="preserve"> PAGEREF _Toc143779393 \h </w:instrText>
            </w:r>
            <w:r w:rsidR="00765473" w:rsidRPr="00872A1C">
              <w:rPr>
                <w:webHidden/>
                <w:sz w:val="24"/>
                <w:szCs w:val="24"/>
              </w:rPr>
            </w:r>
            <w:r w:rsidR="00765473" w:rsidRPr="00872A1C">
              <w:rPr>
                <w:webHidden/>
                <w:sz w:val="24"/>
                <w:szCs w:val="24"/>
              </w:rPr>
              <w:fldChar w:fldCharType="separate"/>
            </w:r>
            <w:r w:rsidR="00ED3065">
              <w:rPr>
                <w:webHidden/>
                <w:sz w:val="24"/>
                <w:szCs w:val="24"/>
              </w:rPr>
              <w:t>13</w:t>
            </w:r>
            <w:r w:rsidR="00765473" w:rsidRPr="00872A1C">
              <w:rPr>
                <w:webHidden/>
                <w:sz w:val="24"/>
                <w:szCs w:val="24"/>
              </w:rPr>
              <w:fldChar w:fldCharType="end"/>
            </w:r>
          </w:hyperlink>
        </w:p>
        <w:p w14:paraId="308A74A2" w14:textId="77777777" w:rsidR="00765473" w:rsidRPr="00872A1C" w:rsidRDefault="00B65007" w:rsidP="00872A1C">
          <w:pPr>
            <w:pStyle w:val="TOC2"/>
            <w:rPr>
              <w:rFonts w:asciiTheme="minorHAnsi" w:eastAsiaTheme="minorEastAsia" w:hAnsiTheme="minorHAnsi" w:cstheme="minorBidi"/>
              <w:sz w:val="24"/>
              <w:szCs w:val="24"/>
              <w:lang w:val="en-GB" w:eastAsia="en-GB"/>
            </w:rPr>
          </w:pPr>
          <w:hyperlink w:anchor="_Toc143779394" w:history="1">
            <w:r w:rsidR="00765473" w:rsidRPr="00872A1C">
              <w:rPr>
                <w:rStyle w:val="Hyperlink"/>
                <w:sz w:val="24"/>
                <w:szCs w:val="24"/>
              </w:rPr>
              <w:t>15.</w:t>
            </w:r>
            <w:r w:rsidR="00765473" w:rsidRPr="00872A1C">
              <w:rPr>
                <w:rFonts w:asciiTheme="minorHAnsi" w:eastAsiaTheme="minorEastAsia" w:hAnsiTheme="minorHAnsi" w:cstheme="minorBidi"/>
                <w:sz w:val="24"/>
                <w:szCs w:val="24"/>
                <w:lang w:val="en-GB" w:eastAsia="en-GB"/>
              </w:rPr>
              <w:tab/>
            </w:r>
            <w:r w:rsidR="00765473" w:rsidRPr="00872A1C">
              <w:rPr>
                <w:rStyle w:val="Hyperlink"/>
                <w:sz w:val="24"/>
                <w:szCs w:val="24"/>
              </w:rPr>
              <w:t>Training</w:t>
            </w:r>
            <w:r w:rsidR="00765473" w:rsidRPr="00872A1C">
              <w:rPr>
                <w:webHidden/>
                <w:sz w:val="24"/>
                <w:szCs w:val="24"/>
              </w:rPr>
              <w:tab/>
            </w:r>
            <w:r w:rsidR="00765473" w:rsidRPr="00872A1C">
              <w:rPr>
                <w:webHidden/>
                <w:sz w:val="24"/>
                <w:szCs w:val="24"/>
              </w:rPr>
              <w:fldChar w:fldCharType="begin"/>
            </w:r>
            <w:r w:rsidR="00765473" w:rsidRPr="00872A1C">
              <w:rPr>
                <w:webHidden/>
                <w:sz w:val="24"/>
                <w:szCs w:val="24"/>
              </w:rPr>
              <w:instrText xml:space="preserve"> PAGEREF _Toc143779394 \h </w:instrText>
            </w:r>
            <w:r w:rsidR="00765473" w:rsidRPr="00872A1C">
              <w:rPr>
                <w:webHidden/>
                <w:sz w:val="24"/>
                <w:szCs w:val="24"/>
              </w:rPr>
            </w:r>
            <w:r w:rsidR="00765473" w:rsidRPr="00872A1C">
              <w:rPr>
                <w:webHidden/>
                <w:sz w:val="24"/>
                <w:szCs w:val="24"/>
              </w:rPr>
              <w:fldChar w:fldCharType="separate"/>
            </w:r>
            <w:r w:rsidR="00ED3065">
              <w:rPr>
                <w:webHidden/>
                <w:sz w:val="24"/>
                <w:szCs w:val="24"/>
              </w:rPr>
              <w:t>14</w:t>
            </w:r>
            <w:r w:rsidR="00765473" w:rsidRPr="00872A1C">
              <w:rPr>
                <w:webHidden/>
                <w:sz w:val="24"/>
                <w:szCs w:val="24"/>
              </w:rPr>
              <w:fldChar w:fldCharType="end"/>
            </w:r>
          </w:hyperlink>
        </w:p>
        <w:p w14:paraId="4AA93D33" w14:textId="77777777" w:rsidR="00765473" w:rsidRPr="00872A1C" w:rsidRDefault="00B65007" w:rsidP="00872A1C">
          <w:pPr>
            <w:pStyle w:val="TOC2"/>
            <w:rPr>
              <w:rFonts w:asciiTheme="minorHAnsi" w:eastAsiaTheme="minorEastAsia" w:hAnsiTheme="minorHAnsi" w:cstheme="minorBidi"/>
              <w:sz w:val="24"/>
              <w:szCs w:val="24"/>
              <w:lang w:val="en-GB" w:eastAsia="en-GB"/>
            </w:rPr>
          </w:pPr>
          <w:hyperlink w:anchor="_Toc143779395" w:history="1">
            <w:r w:rsidR="00765473" w:rsidRPr="00872A1C">
              <w:rPr>
                <w:rStyle w:val="Hyperlink"/>
                <w:sz w:val="24"/>
                <w:szCs w:val="24"/>
              </w:rPr>
              <w:t>16.</w:t>
            </w:r>
            <w:r w:rsidR="00765473" w:rsidRPr="00872A1C">
              <w:rPr>
                <w:rFonts w:asciiTheme="minorHAnsi" w:eastAsiaTheme="minorEastAsia" w:hAnsiTheme="minorHAnsi" w:cstheme="minorBidi"/>
                <w:sz w:val="24"/>
                <w:szCs w:val="24"/>
                <w:lang w:val="en-GB" w:eastAsia="en-GB"/>
              </w:rPr>
              <w:tab/>
            </w:r>
            <w:r w:rsidR="00765473" w:rsidRPr="00872A1C">
              <w:rPr>
                <w:rStyle w:val="Hyperlink"/>
                <w:sz w:val="24"/>
                <w:szCs w:val="24"/>
              </w:rPr>
              <w:t>Monitoring Arrangements</w:t>
            </w:r>
            <w:r w:rsidR="00765473" w:rsidRPr="00872A1C">
              <w:rPr>
                <w:webHidden/>
                <w:sz w:val="24"/>
                <w:szCs w:val="24"/>
              </w:rPr>
              <w:tab/>
            </w:r>
            <w:r w:rsidR="00765473" w:rsidRPr="00872A1C">
              <w:rPr>
                <w:webHidden/>
                <w:sz w:val="24"/>
                <w:szCs w:val="24"/>
              </w:rPr>
              <w:fldChar w:fldCharType="begin"/>
            </w:r>
            <w:r w:rsidR="00765473" w:rsidRPr="00872A1C">
              <w:rPr>
                <w:webHidden/>
                <w:sz w:val="24"/>
                <w:szCs w:val="24"/>
              </w:rPr>
              <w:instrText xml:space="preserve"> PAGEREF _Toc143779395 \h </w:instrText>
            </w:r>
            <w:r w:rsidR="00765473" w:rsidRPr="00872A1C">
              <w:rPr>
                <w:webHidden/>
                <w:sz w:val="24"/>
                <w:szCs w:val="24"/>
              </w:rPr>
            </w:r>
            <w:r w:rsidR="00765473" w:rsidRPr="00872A1C">
              <w:rPr>
                <w:webHidden/>
                <w:sz w:val="24"/>
                <w:szCs w:val="24"/>
              </w:rPr>
              <w:fldChar w:fldCharType="separate"/>
            </w:r>
            <w:r w:rsidR="00ED3065">
              <w:rPr>
                <w:webHidden/>
                <w:sz w:val="24"/>
                <w:szCs w:val="24"/>
              </w:rPr>
              <w:t>14</w:t>
            </w:r>
            <w:r w:rsidR="00765473" w:rsidRPr="00872A1C">
              <w:rPr>
                <w:webHidden/>
                <w:sz w:val="24"/>
                <w:szCs w:val="24"/>
              </w:rPr>
              <w:fldChar w:fldCharType="end"/>
            </w:r>
          </w:hyperlink>
        </w:p>
        <w:p w14:paraId="599D98E7" w14:textId="77777777" w:rsidR="00765473" w:rsidRPr="00872A1C" w:rsidRDefault="00B65007" w:rsidP="00872A1C">
          <w:pPr>
            <w:pStyle w:val="TOC2"/>
            <w:rPr>
              <w:rFonts w:asciiTheme="minorHAnsi" w:eastAsiaTheme="minorEastAsia" w:hAnsiTheme="minorHAnsi" w:cstheme="minorBidi"/>
              <w:sz w:val="24"/>
              <w:szCs w:val="24"/>
              <w:lang w:val="en-GB" w:eastAsia="en-GB"/>
            </w:rPr>
          </w:pPr>
          <w:hyperlink w:anchor="_Toc143779396" w:history="1">
            <w:r w:rsidR="00765473" w:rsidRPr="00872A1C">
              <w:rPr>
                <w:rStyle w:val="Hyperlink"/>
                <w:sz w:val="24"/>
                <w:szCs w:val="24"/>
              </w:rPr>
              <w:t>17.</w:t>
            </w:r>
            <w:r w:rsidR="00765473" w:rsidRPr="00872A1C">
              <w:rPr>
                <w:rFonts w:asciiTheme="minorHAnsi" w:eastAsiaTheme="minorEastAsia" w:hAnsiTheme="minorHAnsi" w:cstheme="minorBidi"/>
                <w:sz w:val="24"/>
                <w:szCs w:val="24"/>
                <w:lang w:val="en-GB" w:eastAsia="en-GB"/>
              </w:rPr>
              <w:tab/>
            </w:r>
            <w:r w:rsidR="00765473" w:rsidRPr="00872A1C">
              <w:rPr>
                <w:rStyle w:val="Hyperlink"/>
                <w:sz w:val="24"/>
                <w:szCs w:val="24"/>
              </w:rPr>
              <w:t>Complaints</w:t>
            </w:r>
            <w:r w:rsidR="00765473" w:rsidRPr="00872A1C">
              <w:rPr>
                <w:webHidden/>
                <w:sz w:val="24"/>
                <w:szCs w:val="24"/>
              </w:rPr>
              <w:tab/>
            </w:r>
            <w:r w:rsidR="00765473" w:rsidRPr="00872A1C">
              <w:rPr>
                <w:webHidden/>
                <w:sz w:val="24"/>
                <w:szCs w:val="24"/>
              </w:rPr>
              <w:fldChar w:fldCharType="begin"/>
            </w:r>
            <w:r w:rsidR="00765473" w:rsidRPr="00872A1C">
              <w:rPr>
                <w:webHidden/>
                <w:sz w:val="24"/>
                <w:szCs w:val="24"/>
              </w:rPr>
              <w:instrText xml:space="preserve"> PAGEREF _Toc143779396 \h </w:instrText>
            </w:r>
            <w:r w:rsidR="00765473" w:rsidRPr="00872A1C">
              <w:rPr>
                <w:webHidden/>
                <w:sz w:val="24"/>
                <w:szCs w:val="24"/>
              </w:rPr>
            </w:r>
            <w:r w:rsidR="00765473" w:rsidRPr="00872A1C">
              <w:rPr>
                <w:webHidden/>
                <w:sz w:val="24"/>
                <w:szCs w:val="24"/>
              </w:rPr>
              <w:fldChar w:fldCharType="separate"/>
            </w:r>
            <w:r w:rsidR="00ED3065">
              <w:rPr>
                <w:webHidden/>
                <w:sz w:val="24"/>
                <w:szCs w:val="24"/>
              </w:rPr>
              <w:t>14</w:t>
            </w:r>
            <w:r w:rsidR="00765473" w:rsidRPr="00872A1C">
              <w:rPr>
                <w:webHidden/>
                <w:sz w:val="24"/>
                <w:szCs w:val="24"/>
              </w:rPr>
              <w:fldChar w:fldCharType="end"/>
            </w:r>
          </w:hyperlink>
        </w:p>
        <w:p w14:paraId="0DFFCBC9" w14:textId="77777777" w:rsidR="00765473" w:rsidRPr="00872A1C" w:rsidRDefault="00B65007" w:rsidP="00872A1C">
          <w:pPr>
            <w:pStyle w:val="TOC2"/>
            <w:rPr>
              <w:rFonts w:asciiTheme="minorHAnsi" w:eastAsiaTheme="minorEastAsia" w:hAnsiTheme="minorHAnsi" w:cstheme="minorBidi"/>
              <w:sz w:val="24"/>
              <w:szCs w:val="24"/>
              <w:lang w:val="en-GB" w:eastAsia="en-GB"/>
            </w:rPr>
          </w:pPr>
          <w:hyperlink w:anchor="_Toc143779397" w:history="1">
            <w:r w:rsidR="00765473" w:rsidRPr="00872A1C">
              <w:rPr>
                <w:rStyle w:val="Hyperlink"/>
                <w:sz w:val="24"/>
                <w:szCs w:val="24"/>
              </w:rPr>
              <w:t>18.</w:t>
            </w:r>
            <w:r w:rsidR="00765473" w:rsidRPr="00872A1C">
              <w:rPr>
                <w:rFonts w:asciiTheme="minorHAnsi" w:eastAsiaTheme="minorEastAsia" w:hAnsiTheme="minorHAnsi" w:cstheme="minorBidi"/>
                <w:sz w:val="24"/>
                <w:szCs w:val="24"/>
                <w:lang w:val="en-GB" w:eastAsia="en-GB"/>
              </w:rPr>
              <w:tab/>
            </w:r>
            <w:r w:rsidR="00765473" w:rsidRPr="00872A1C">
              <w:rPr>
                <w:rStyle w:val="Hyperlink"/>
                <w:sz w:val="24"/>
                <w:szCs w:val="24"/>
              </w:rPr>
              <w:t>Legislation and Guidance</w:t>
            </w:r>
            <w:r w:rsidR="00765473" w:rsidRPr="00872A1C">
              <w:rPr>
                <w:webHidden/>
                <w:sz w:val="24"/>
                <w:szCs w:val="24"/>
              </w:rPr>
              <w:tab/>
            </w:r>
            <w:r w:rsidR="00765473" w:rsidRPr="00872A1C">
              <w:rPr>
                <w:webHidden/>
                <w:sz w:val="24"/>
                <w:szCs w:val="24"/>
              </w:rPr>
              <w:fldChar w:fldCharType="begin"/>
            </w:r>
            <w:r w:rsidR="00765473" w:rsidRPr="00872A1C">
              <w:rPr>
                <w:webHidden/>
                <w:sz w:val="24"/>
                <w:szCs w:val="24"/>
              </w:rPr>
              <w:instrText xml:space="preserve"> PAGEREF _Toc143779397 \h </w:instrText>
            </w:r>
            <w:r w:rsidR="00765473" w:rsidRPr="00872A1C">
              <w:rPr>
                <w:webHidden/>
                <w:sz w:val="24"/>
                <w:szCs w:val="24"/>
              </w:rPr>
            </w:r>
            <w:r w:rsidR="00765473" w:rsidRPr="00872A1C">
              <w:rPr>
                <w:webHidden/>
                <w:sz w:val="24"/>
                <w:szCs w:val="24"/>
              </w:rPr>
              <w:fldChar w:fldCharType="separate"/>
            </w:r>
            <w:r w:rsidR="00ED3065">
              <w:rPr>
                <w:webHidden/>
                <w:sz w:val="24"/>
                <w:szCs w:val="24"/>
              </w:rPr>
              <w:t>15</w:t>
            </w:r>
            <w:r w:rsidR="00765473" w:rsidRPr="00872A1C">
              <w:rPr>
                <w:webHidden/>
                <w:sz w:val="24"/>
                <w:szCs w:val="24"/>
              </w:rPr>
              <w:fldChar w:fldCharType="end"/>
            </w:r>
          </w:hyperlink>
        </w:p>
        <w:p w14:paraId="293986C8" w14:textId="77777777" w:rsidR="00765473" w:rsidRPr="00872A1C" w:rsidRDefault="00B65007" w:rsidP="00872A1C">
          <w:pPr>
            <w:pStyle w:val="TOC2"/>
            <w:rPr>
              <w:rFonts w:asciiTheme="minorHAnsi" w:eastAsiaTheme="minorEastAsia" w:hAnsiTheme="minorHAnsi" w:cstheme="minorBidi"/>
              <w:sz w:val="24"/>
              <w:szCs w:val="24"/>
              <w:lang w:val="en-GB" w:eastAsia="en-GB"/>
            </w:rPr>
          </w:pPr>
          <w:hyperlink w:anchor="_Toc143779398" w:history="1">
            <w:r w:rsidR="00765473" w:rsidRPr="00872A1C">
              <w:rPr>
                <w:rStyle w:val="Hyperlink"/>
                <w:sz w:val="24"/>
                <w:szCs w:val="24"/>
              </w:rPr>
              <w:t>19.</w:t>
            </w:r>
            <w:r w:rsidR="00765473" w:rsidRPr="00872A1C">
              <w:rPr>
                <w:rFonts w:asciiTheme="minorHAnsi" w:eastAsiaTheme="minorEastAsia" w:hAnsiTheme="minorHAnsi" w:cstheme="minorBidi"/>
                <w:sz w:val="24"/>
                <w:szCs w:val="24"/>
                <w:lang w:val="en-GB" w:eastAsia="en-GB"/>
              </w:rPr>
              <w:tab/>
            </w:r>
            <w:r w:rsidR="00765473" w:rsidRPr="00872A1C">
              <w:rPr>
                <w:rStyle w:val="Hyperlink"/>
                <w:sz w:val="24"/>
                <w:szCs w:val="24"/>
              </w:rPr>
              <w:t>Links with Other Policies</w:t>
            </w:r>
            <w:r w:rsidR="00765473" w:rsidRPr="00872A1C">
              <w:rPr>
                <w:webHidden/>
                <w:sz w:val="24"/>
                <w:szCs w:val="24"/>
              </w:rPr>
              <w:tab/>
            </w:r>
            <w:r w:rsidR="00765473" w:rsidRPr="00872A1C">
              <w:rPr>
                <w:webHidden/>
                <w:sz w:val="24"/>
                <w:szCs w:val="24"/>
              </w:rPr>
              <w:fldChar w:fldCharType="begin"/>
            </w:r>
            <w:r w:rsidR="00765473" w:rsidRPr="00872A1C">
              <w:rPr>
                <w:webHidden/>
                <w:sz w:val="24"/>
                <w:szCs w:val="24"/>
              </w:rPr>
              <w:instrText xml:space="preserve"> PAGEREF _Toc143779398 \h </w:instrText>
            </w:r>
            <w:r w:rsidR="00765473" w:rsidRPr="00872A1C">
              <w:rPr>
                <w:webHidden/>
                <w:sz w:val="24"/>
                <w:szCs w:val="24"/>
              </w:rPr>
            </w:r>
            <w:r w:rsidR="00765473" w:rsidRPr="00872A1C">
              <w:rPr>
                <w:webHidden/>
                <w:sz w:val="24"/>
                <w:szCs w:val="24"/>
              </w:rPr>
              <w:fldChar w:fldCharType="separate"/>
            </w:r>
            <w:r w:rsidR="00ED3065">
              <w:rPr>
                <w:webHidden/>
                <w:sz w:val="24"/>
                <w:szCs w:val="24"/>
              </w:rPr>
              <w:t>15</w:t>
            </w:r>
            <w:r w:rsidR="00765473" w:rsidRPr="00872A1C">
              <w:rPr>
                <w:webHidden/>
                <w:sz w:val="24"/>
                <w:szCs w:val="24"/>
              </w:rPr>
              <w:fldChar w:fldCharType="end"/>
            </w:r>
          </w:hyperlink>
        </w:p>
        <w:p w14:paraId="1EF4794E" w14:textId="77777777" w:rsidR="00765473" w:rsidRPr="00872A1C" w:rsidRDefault="00B65007" w:rsidP="00872A1C">
          <w:pPr>
            <w:pStyle w:val="TOC2"/>
            <w:rPr>
              <w:rFonts w:asciiTheme="minorHAnsi" w:eastAsiaTheme="minorEastAsia" w:hAnsiTheme="minorHAnsi" w:cstheme="minorBidi"/>
              <w:sz w:val="24"/>
              <w:szCs w:val="24"/>
              <w:lang w:val="en-GB" w:eastAsia="en-GB"/>
            </w:rPr>
          </w:pPr>
          <w:hyperlink w:anchor="_Toc143779399" w:history="1">
            <w:r w:rsidR="00765473" w:rsidRPr="00872A1C">
              <w:rPr>
                <w:rStyle w:val="Hyperlink"/>
                <w:sz w:val="24"/>
                <w:szCs w:val="24"/>
              </w:rPr>
              <w:t>20.</w:t>
            </w:r>
            <w:r w:rsidR="00765473" w:rsidRPr="00872A1C">
              <w:rPr>
                <w:rFonts w:asciiTheme="minorHAnsi" w:eastAsiaTheme="minorEastAsia" w:hAnsiTheme="minorHAnsi" w:cstheme="minorBidi"/>
                <w:sz w:val="24"/>
                <w:szCs w:val="24"/>
                <w:lang w:val="en-GB" w:eastAsia="en-GB"/>
              </w:rPr>
              <w:tab/>
            </w:r>
            <w:r w:rsidR="00765473" w:rsidRPr="00872A1C">
              <w:rPr>
                <w:rStyle w:val="Hyperlink"/>
                <w:sz w:val="24"/>
                <w:szCs w:val="24"/>
              </w:rPr>
              <w:t>Approval</w:t>
            </w:r>
            <w:r w:rsidR="00765473" w:rsidRPr="00872A1C">
              <w:rPr>
                <w:webHidden/>
                <w:sz w:val="24"/>
                <w:szCs w:val="24"/>
              </w:rPr>
              <w:tab/>
            </w:r>
            <w:r w:rsidR="00765473" w:rsidRPr="00872A1C">
              <w:rPr>
                <w:webHidden/>
                <w:sz w:val="24"/>
                <w:szCs w:val="24"/>
              </w:rPr>
              <w:fldChar w:fldCharType="begin"/>
            </w:r>
            <w:r w:rsidR="00765473" w:rsidRPr="00872A1C">
              <w:rPr>
                <w:webHidden/>
                <w:sz w:val="24"/>
                <w:szCs w:val="24"/>
              </w:rPr>
              <w:instrText xml:space="preserve"> PAGEREF _Toc143779399 \h </w:instrText>
            </w:r>
            <w:r w:rsidR="00765473" w:rsidRPr="00872A1C">
              <w:rPr>
                <w:webHidden/>
                <w:sz w:val="24"/>
                <w:szCs w:val="24"/>
              </w:rPr>
            </w:r>
            <w:r w:rsidR="00765473" w:rsidRPr="00872A1C">
              <w:rPr>
                <w:webHidden/>
                <w:sz w:val="24"/>
                <w:szCs w:val="24"/>
              </w:rPr>
              <w:fldChar w:fldCharType="separate"/>
            </w:r>
            <w:r w:rsidR="00ED3065">
              <w:rPr>
                <w:webHidden/>
                <w:sz w:val="24"/>
                <w:szCs w:val="24"/>
              </w:rPr>
              <w:t>15</w:t>
            </w:r>
            <w:r w:rsidR="00765473" w:rsidRPr="00872A1C">
              <w:rPr>
                <w:webHidden/>
                <w:sz w:val="24"/>
                <w:szCs w:val="24"/>
              </w:rPr>
              <w:fldChar w:fldCharType="end"/>
            </w:r>
          </w:hyperlink>
        </w:p>
        <w:p w14:paraId="23DE663A" w14:textId="77777777" w:rsidR="00765473" w:rsidRPr="00872A1C" w:rsidRDefault="00B65007" w:rsidP="00872A1C">
          <w:pPr>
            <w:pStyle w:val="TOC2"/>
            <w:rPr>
              <w:rFonts w:asciiTheme="minorHAnsi" w:eastAsiaTheme="minorEastAsia" w:hAnsiTheme="minorHAnsi" w:cstheme="minorBidi"/>
              <w:sz w:val="24"/>
              <w:szCs w:val="24"/>
              <w:lang w:val="en-GB" w:eastAsia="en-GB"/>
            </w:rPr>
          </w:pPr>
          <w:hyperlink w:anchor="_Toc143779400" w:history="1">
            <w:r w:rsidR="00765473" w:rsidRPr="00872A1C">
              <w:rPr>
                <w:rStyle w:val="Hyperlink"/>
                <w:sz w:val="24"/>
                <w:szCs w:val="24"/>
              </w:rPr>
              <w:t>Appendix 1 – Examples of Special Category Data that we process</w:t>
            </w:r>
            <w:r w:rsidR="00765473" w:rsidRPr="00872A1C">
              <w:rPr>
                <w:webHidden/>
                <w:sz w:val="24"/>
                <w:szCs w:val="24"/>
              </w:rPr>
              <w:tab/>
            </w:r>
            <w:r w:rsidR="00765473" w:rsidRPr="00872A1C">
              <w:rPr>
                <w:webHidden/>
                <w:sz w:val="24"/>
                <w:szCs w:val="24"/>
              </w:rPr>
              <w:fldChar w:fldCharType="begin"/>
            </w:r>
            <w:r w:rsidR="00765473" w:rsidRPr="00872A1C">
              <w:rPr>
                <w:webHidden/>
                <w:sz w:val="24"/>
                <w:szCs w:val="24"/>
              </w:rPr>
              <w:instrText xml:space="preserve"> PAGEREF _Toc143779400 \h </w:instrText>
            </w:r>
            <w:r w:rsidR="00765473" w:rsidRPr="00872A1C">
              <w:rPr>
                <w:webHidden/>
                <w:sz w:val="24"/>
                <w:szCs w:val="24"/>
              </w:rPr>
            </w:r>
            <w:r w:rsidR="00765473" w:rsidRPr="00872A1C">
              <w:rPr>
                <w:webHidden/>
                <w:sz w:val="24"/>
                <w:szCs w:val="24"/>
              </w:rPr>
              <w:fldChar w:fldCharType="separate"/>
            </w:r>
            <w:r w:rsidR="00ED3065">
              <w:rPr>
                <w:webHidden/>
                <w:sz w:val="24"/>
                <w:szCs w:val="24"/>
              </w:rPr>
              <w:t>16</w:t>
            </w:r>
            <w:r w:rsidR="00765473" w:rsidRPr="00872A1C">
              <w:rPr>
                <w:webHidden/>
                <w:sz w:val="24"/>
                <w:szCs w:val="24"/>
              </w:rPr>
              <w:fldChar w:fldCharType="end"/>
            </w:r>
          </w:hyperlink>
        </w:p>
        <w:p w14:paraId="26047E16" w14:textId="77777777" w:rsidR="00765473" w:rsidRPr="00872A1C" w:rsidRDefault="00B65007" w:rsidP="00872A1C">
          <w:pPr>
            <w:pStyle w:val="TOC2"/>
            <w:rPr>
              <w:rFonts w:asciiTheme="minorHAnsi" w:eastAsiaTheme="minorEastAsia" w:hAnsiTheme="minorHAnsi" w:cstheme="minorBidi"/>
              <w:sz w:val="24"/>
              <w:szCs w:val="24"/>
              <w:lang w:val="en-GB" w:eastAsia="en-GB"/>
            </w:rPr>
          </w:pPr>
          <w:hyperlink w:anchor="_Toc143779401" w:history="1">
            <w:r w:rsidR="00765473" w:rsidRPr="00872A1C">
              <w:rPr>
                <w:rStyle w:val="Hyperlink"/>
                <w:sz w:val="24"/>
                <w:szCs w:val="24"/>
              </w:rPr>
              <w:t>Appendix 2 – Subject Access Request Procedure (SAR)</w:t>
            </w:r>
            <w:r w:rsidR="00765473" w:rsidRPr="00872A1C">
              <w:rPr>
                <w:webHidden/>
                <w:sz w:val="24"/>
                <w:szCs w:val="24"/>
              </w:rPr>
              <w:tab/>
            </w:r>
            <w:r w:rsidR="00765473" w:rsidRPr="00872A1C">
              <w:rPr>
                <w:webHidden/>
                <w:sz w:val="24"/>
                <w:szCs w:val="24"/>
              </w:rPr>
              <w:fldChar w:fldCharType="begin"/>
            </w:r>
            <w:r w:rsidR="00765473" w:rsidRPr="00872A1C">
              <w:rPr>
                <w:webHidden/>
                <w:sz w:val="24"/>
                <w:szCs w:val="24"/>
              </w:rPr>
              <w:instrText xml:space="preserve"> PAGEREF _Toc143779401 \h </w:instrText>
            </w:r>
            <w:r w:rsidR="00765473" w:rsidRPr="00872A1C">
              <w:rPr>
                <w:webHidden/>
                <w:sz w:val="24"/>
                <w:szCs w:val="24"/>
              </w:rPr>
            </w:r>
            <w:r w:rsidR="00765473" w:rsidRPr="00872A1C">
              <w:rPr>
                <w:webHidden/>
                <w:sz w:val="24"/>
                <w:szCs w:val="24"/>
              </w:rPr>
              <w:fldChar w:fldCharType="separate"/>
            </w:r>
            <w:r w:rsidR="00ED3065">
              <w:rPr>
                <w:webHidden/>
                <w:sz w:val="24"/>
                <w:szCs w:val="24"/>
              </w:rPr>
              <w:t>17</w:t>
            </w:r>
            <w:r w:rsidR="00765473" w:rsidRPr="00872A1C">
              <w:rPr>
                <w:webHidden/>
                <w:sz w:val="24"/>
                <w:szCs w:val="24"/>
              </w:rPr>
              <w:fldChar w:fldCharType="end"/>
            </w:r>
          </w:hyperlink>
        </w:p>
        <w:p w14:paraId="1565E29E" w14:textId="77777777" w:rsidR="005041F1" w:rsidRPr="00872A1C" w:rsidRDefault="005041F1" w:rsidP="00872A1C">
          <w:pPr>
            <w:tabs>
              <w:tab w:val="right" w:leader="dot" w:pos="10348"/>
            </w:tabs>
            <w:spacing w:after="0"/>
            <w:rPr>
              <w:rFonts w:ascii="Arial" w:hAnsi="Arial" w:cs="Arial"/>
              <w:sz w:val="24"/>
              <w:szCs w:val="24"/>
            </w:rPr>
          </w:pPr>
          <w:r w:rsidRPr="00872A1C">
            <w:rPr>
              <w:rFonts w:ascii="Arial" w:hAnsi="Arial" w:cs="Arial"/>
              <w:b/>
              <w:bCs/>
              <w:noProof/>
              <w:sz w:val="24"/>
              <w:szCs w:val="24"/>
            </w:rPr>
            <w:fldChar w:fldCharType="end"/>
          </w:r>
        </w:p>
      </w:sdtContent>
    </w:sdt>
    <w:tbl>
      <w:tblPr>
        <w:tblStyle w:val="TableGrid"/>
        <w:tblW w:w="11023" w:type="dxa"/>
        <w:tblInd w:w="0" w:type="dxa"/>
        <w:tblBorders>
          <w:top w:val="single" w:sz="4" w:space="0" w:color="ED6800"/>
          <w:left w:val="single" w:sz="4" w:space="0" w:color="ED6800"/>
          <w:bottom w:val="single" w:sz="4" w:space="0" w:color="ED6800"/>
          <w:right w:val="single" w:sz="4" w:space="0" w:color="ED6800"/>
          <w:insideH w:val="single" w:sz="4" w:space="0" w:color="ED6800"/>
          <w:insideV w:val="single" w:sz="4" w:space="0" w:color="ED6800"/>
        </w:tblBorders>
        <w:tblLook w:val="04A0" w:firstRow="1" w:lastRow="0" w:firstColumn="1" w:lastColumn="0" w:noHBand="0" w:noVBand="1"/>
      </w:tblPr>
      <w:tblGrid>
        <w:gridCol w:w="1097"/>
        <w:gridCol w:w="1421"/>
        <w:gridCol w:w="7088"/>
        <w:gridCol w:w="1417"/>
      </w:tblGrid>
      <w:tr w:rsidR="005174D3" w:rsidRPr="00872A1C" w14:paraId="1E44B4DA" w14:textId="77777777" w:rsidTr="005174D3">
        <w:tc>
          <w:tcPr>
            <w:tcW w:w="1097" w:type="dxa"/>
            <w:shd w:val="clear" w:color="auto" w:fill="FBE4D5"/>
          </w:tcPr>
          <w:p w14:paraId="00B38BF6" w14:textId="77777777" w:rsidR="005174D3" w:rsidRPr="00872A1C" w:rsidRDefault="005174D3" w:rsidP="00872A1C">
            <w:pPr>
              <w:spacing w:line="276" w:lineRule="auto"/>
              <w:rPr>
                <w:rFonts w:ascii="Arial" w:hAnsi="Arial" w:cs="Arial"/>
                <w:b/>
                <w:bCs/>
                <w:color w:val="000000" w:themeColor="text1"/>
                <w:sz w:val="24"/>
                <w:szCs w:val="24"/>
              </w:rPr>
            </w:pPr>
            <w:r w:rsidRPr="00872A1C">
              <w:rPr>
                <w:rFonts w:ascii="Arial" w:hAnsi="Arial" w:cs="Arial"/>
                <w:b/>
                <w:bCs/>
                <w:color w:val="000000" w:themeColor="text1"/>
                <w:sz w:val="24"/>
                <w:szCs w:val="24"/>
              </w:rPr>
              <w:t>Version</w:t>
            </w:r>
          </w:p>
        </w:tc>
        <w:tc>
          <w:tcPr>
            <w:tcW w:w="1421" w:type="dxa"/>
            <w:shd w:val="clear" w:color="auto" w:fill="FBE4D5"/>
          </w:tcPr>
          <w:p w14:paraId="030D1791" w14:textId="77777777" w:rsidR="005174D3" w:rsidRPr="00872A1C" w:rsidRDefault="005174D3" w:rsidP="00872A1C">
            <w:pPr>
              <w:spacing w:line="276" w:lineRule="auto"/>
              <w:rPr>
                <w:rFonts w:ascii="Arial" w:hAnsi="Arial" w:cs="Arial"/>
                <w:b/>
                <w:bCs/>
                <w:color w:val="000000" w:themeColor="text1"/>
                <w:sz w:val="24"/>
                <w:szCs w:val="24"/>
              </w:rPr>
            </w:pPr>
            <w:r w:rsidRPr="00872A1C">
              <w:rPr>
                <w:rFonts w:ascii="Arial" w:hAnsi="Arial" w:cs="Arial"/>
                <w:b/>
                <w:bCs/>
                <w:color w:val="000000" w:themeColor="text1"/>
                <w:sz w:val="24"/>
                <w:szCs w:val="24"/>
              </w:rPr>
              <w:t>Date</w:t>
            </w:r>
          </w:p>
        </w:tc>
        <w:tc>
          <w:tcPr>
            <w:tcW w:w="7088" w:type="dxa"/>
            <w:shd w:val="clear" w:color="auto" w:fill="FBE4D5"/>
          </w:tcPr>
          <w:p w14:paraId="284DB5D3" w14:textId="77777777" w:rsidR="005174D3" w:rsidRPr="00872A1C" w:rsidRDefault="005174D3" w:rsidP="00872A1C">
            <w:pPr>
              <w:spacing w:line="276" w:lineRule="auto"/>
              <w:rPr>
                <w:rFonts w:ascii="Arial" w:hAnsi="Arial" w:cs="Arial"/>
                <w:b/>
                <w:bCs/>
                <w:color w:val="000000" w:themeColor="text1"/>
                <w:sz w:val="24"/>
                <w:szCs w:val="24"/>
              </w:rPr>
            </w:pPr>
            <w:r w:rsidRPr="00872A1C">
              <w:rPr>
                <w:rFonts w:ascii="Arial" w:hAnsi="Arial" w:cs="Arial"/>
                <w:b/>
                <w:bCs/>
                <w:color w:val="000000" w:themeColor="text1"/>
                <w:sz w:val="24"/>
                <w:szCs w:val="24"/>
              </w:rPr>
              <w:t>Summary of changes</w:t>
            </w:r>
          </w:p>
        </w:tc>
        <w:tc>
          <w:tcPr>
            <w:tcW w:w="1417" w:type="dxa"/>
            <w:shd w:val="clear" w:color="auto" w:fill="FBE4D5"/>
          </w:tcPr>
          <w:p w14:paraId="48451BB4" w14:textId="77777777" w:rsidR="005174D3" w:rsidRPr="00872A1C" w:rsidRDefault="005174D3" w:rsidP="00872A1C">
            <w:pPr>
              <w:spacing w:line="276" w:lineRule="auto"/>
              <w:rPr>
                <w:rFonts w:ascii="Arial" w:hAnsi="Arial" w:cs="Arial"/>
                <w:b/>
                <w:bCs/>
                <w:color w:val="000000" w:themeColor="text1"/>
                <w:sz w:val="24"/>
                <w:szCs w:val="24"/>
              </w:rPr>
            </w:pPr>
            <w:r w:rsidRPr="00872A1C">
              <w:rPr>
                <w:rFonts w:ascii="Arial" w:hAnsi="Arial" w:cs="Arial"/>
                <w:b/>
                <w:bCs/>
                <w:color w:val="000000" w:themeColor="text1"/>
                <w:sz w:val="24"/>
                <w:szCs w:val="24"/>
              </w:rPr>
              <w:t>Author</w:t>
            </w:r>
          </w:p>
        </w:tc>
      </w:tr>
      <w:tr w:rsidR="005174D3" w:rsidRPr="00872A1C" w14:paraId="4D171732" w14:textId="77777777" w:rsidTr="005174D3">
        <w:tc>
          <w:tcPr>
            <w:tcW w:w="1097" w:type="dxa"/>
          </w:tcPr>
          <w:p w14:paraId="4CDAD2EE" w14:textId="77777777" w:rsidR="005174D3" w:rsidRPr="00872A1C" w:rsidRDefault="005174D3" w:rsidP="00872A1C">
            <w:pPr>
              <w:spacing w:line="276" w:lineRule="auto"/>
              <w:rPr>
                <w:rFonts w:ascii="Arial" w:hAnsi="Arial" w:cs="Arial"/>
                <w:color w:val="000000" w:themeColor="text1"/>
                <w:sz w:val="24"/>
                <w:szCs w:val="24"/>
              </w:rPr>
            </w:pPr>
            <w:r w:rsidRPr="00872A1C">
              <w:rPr>
                <w:rFonts w:ascii="Arial" w:hAnsi="Arial" w:cs="Arial"/>
                <w:color w:val="000000" w:themeColor="text1"/>
                <w:sz w:val="24"/>
                <w:szCs w:val="24"/>
              </w:rPr>
              <w:t>V1.0</w:t>
            </w:r>
          </w:p>
        </w:tc>
        <w:tc>
          <w:tcPr>
            <w:tcW w:w="1421" w:type="dxa"/>
          </w:tcPr>
          <w:p w14:paraId="01DAD619" w14:textId="77777777" w:rsidR="005174D3" w:rsidRPr="00872A1C" w:rsidRDefault="005174D3" w:rsidP="00872A1C">
            <w:pPr>
              <w:spacing w:line="276" w:lineRule="auto"/>
              <w:rPr>
                <w:rFonts w:ascii="Arial" w:hAnsi="Arial" w:cs="Arial"/>
                <w:color w:val="000000" w:themeColor="text1"/>
                <w:sz w:val="24"/>
                <w:szCs w:val="24"/>
              </w:rPr>
            </w:pPr>
            <w:r w:rsidRPr="00872A1C">
              <w:rPr>
                <w:rFonts w:ascii="Arial" w:hAnsi="Arial" w:cs="Arial"/>
                <w:color w:val="000000" w:themeColor="text1"/>
                <w:sz w:val="24"/>
                <w:szCs w:val="24"/>
              </w:rPr>
              <w:t>June 2019</w:t>
            </w:r>
          </w:p>
        </w:tc>
        <w:tc>
          <w:tcPr>
            <w:tcW w:w="7088" w:type="dxa"/>
          </w:tcPr>
          <w:p w14:paraId="43542432" w14:textId="77777777" w:rsidR="005174D3" w:rsidRPr="00872A1C" w:rsidRDefault="005174D3" w:rsidP="00872A1C">
            <w:pPr>
              <w:spacing w:line="276" w:lineRule="auto"/>
              <w:rPr>
                <w:rFonts w:ascii="Arial" w:hAnsi="Arial" w:cs="Arial"/>
                <w:color w:val="000000" w:themeColor="text1"/>
                <w:sz w:val="24"/>
                <w:szCs w:val="24"/>
              </w:rPr>
            </w:pPr>
            <w:r w:rsidRPr="00872A1C">
              <w:rPr>
                <w:rFonts w:ascii="Arial" w:hAnsi="Arial" w:cs="Arial"/>
                <w:color w:val="000000" w:themeColor="text1"/>
                <w:sz w:val="24"/>
                <w:szCs w:val="24"/>
              </w:rPr>
              <w:t>Initial</w:t>
            </w:r>
          </w:p>
        </w:tc>
        <w:tc>
          <w:tcPr>
            <w:tcW w:w="1417" w:type="dxa"/>
          </w:tcPr>
          <w:p w14:paraId="0DFD64F7" w14:textId="77777777" w:rsidR="005174D3" w:rsidRPr="00872A1C" w:rsidRDefault="005174D3" w:rsidP="00872A1C">
            <w:pPr>
              <w:spacing w:line="276" w:lineRule="auto"/>
              <w:rPr>
                <w:rFonts w:ascii="Arial" w:hAnsi="Arial" w:cs="Arial"/>
                <w:color w:val="000000" w:themeColor="text1"/>
                <w:sz w:val="24"/>
                <w:szCs w:val="24"/>
              </w:rPr>
            </w:pPr>
            <w:r w:rsidRPr="00872A1C">
              <w:rPr>
                <w:rFonts w:ascii="Arial" w:hAnsi="Arial" w:cs="Arial"/>
                <w:color w:val="000000" w:themeColor="text1"/>
                <w:sz w:val="24"/>
                <w:szCs w:val="24"/>
              </w:rPr>
              <w:t>One West</w:t>
            </w:r>
          </w:p>
        </w:tc>
      </w:tr>
      <w:tr w:rsidR="005174D3" w:rsidRPr="00872A1C" w14:paraId="7ADC1219" w14:textId="77777777" w:rsidTr="005174D3">
        <w:tc>
          <w:tcPr>
            <w:tcW w:w="1097" w:type="dxa"/>
          </w:tcPr>
          <w:p w14:paraId="09E1AD3D" w14:textId="77777777" w:rsidR="005174D3" w:rsidRPr="00872A1C" w:rsidRDefault="005174D3" w:rsidP="00872A1C">
            <w:pPr>
              <w:spacing w:line="276" w:lineRule="auto"/>
              <w:rPr>
                <w:rFonts w:ascii="Arial" w:hAnsi="Arial" w:cs="Arial"/>
                <w:color w:val="000000" w:themeColor="text1"/>
                <w:sz w:val="24"/>
                <w:szCs w:val="24"/>
              </w:rPr>
            </w:pPr>
            <w:r w:rsidRPr="00872A1C">
              <w:rPr>
                <w:rFonts w:ascii="Arial" w:hAnsi="Arial" w:cs="Arial"/>
                <w:color w:val="000000" w:themeColor="text1"/>
                <w:sz w:val="24"/>
                <w:szCs w:val="24"/>
              </w:rPr>
              <w:t>V2.0</w:t>
            </w:r>
          </w:p>
        </w:tc>
        <w:tc>
          <w:tcPr>
            <w:tcW w:w="1421" w:type="dxa"/>
          </w:tcPr>
          <w:p w14:paraId="31BFA8FF" w14:textId="77777777" w:rsidR="005174D3" w:rsidRPr="00872A1C" w:rsidRDefault="005174D3" w:rsidP="00872A1C">
            <w:pPr>
              <w:spacing w:line="276" w:lineRule="auto"/>
              <w:rPr>
                <w:rFonts w:ascii="Arial" w:hAnsi="Arial" w:cs="Arial"/>
                <w:color w:val="000000" w:themeColor="text1"/>
                <w:sz w:val="24"/>
                <w:szCs w:val="24"/>
              </w:rPr>
            </w:pPr>
            <w:r w:rsidRPr="00872A1C">
              <w:rPr>
                <w:rFonts w:ascii="Arial" w:hAnsi="Arial" w:cs="Arial"/>
                <w:color w:val="000000" w:themeColor="text1"/>
                <w:sz w:val="24"/>
                <w:szCs w:val="24"/>
              </w:rPr>
              <w:t>Aug 20</w:t>
            </w:r>
            <w:r w:rsidR="00BB551B" w:rsidRPr="00872A1C">
              <w:rPr>
                <w:rFonts w:ascii="Arial" w:hAnsi="Arial" w:cs="Arial"/>
                <w:color w:val="000000" w:themeColor="text1"/>
                <w:sz w:val="24"/>
                <w:szCs w:val="24"/>
              </w:rPr>
              <w:t>2</w:t>
            </w:r>
            <w:r w:rsidRPr="00872A1C">
              <w:rPr>
                <w:rFonts w:ascii="Arial" w:hAnsi="Arial" w:cs="Arial"/>
                <w:color w:val="000000" w:themeColor="text1"/>
                <w:sz w:val="24"/>
                <w:szCs w:val="24"/>
              </w:rPr>
              <w:t>3</w:t>
            </w:r>
          </w:p>
        </w:tc>
        <w:tc>
          <w:tcPr>
            <w:tcW w:w="7088" w:type="dxa"/>
          </w:tcPr>
          <w:p w14:paraId="20C2FC15" w14:textId="77777777" w:rsidR="005174D3" w:rsidRPr="00872A1C" w:rsidRDefault="005174D3" w:rsidP="00872A1C">
            <w:pPr>
              <w:spacing w:line="276" w:lineRule="auto"/>
              <w:rPr>
                <w:rFonts w:ascii="Arial" w:hAnsi="Arial" w:cs="Arial"/>
                <w:color w:val="000000" w:themeColor="text1"/>
                <w:sz w:val="24"/>
                <w:szCs w:val="24"/>
              </w:rPr>
            </w:pPr>
            <w:r w:rsidRPr="00872A1C">
              <w:rPr>
                <w:rFonts w:ascii="Arial" w:eastAsia="Times New Roman" w:hAnsi="Arial" w:cs="Arial"/>
                <w:sz w:val="24"/>
                <w:szCs w:val="24"/>
                <w:lang w:val="en-US"/>
              </w:rPr>
              <w:t>Incorporated Special Category Data Policy.  Removal of reference to age in consent.</w:t>
            </w:r>
          </w:p>
        </w:tc>
        <w:tc>
          <w:tcPr>
            <w:tcW w:w="1417" w:type="dxa"/>
          </w:tcPr>
          <w:p w14:paraId="734D6301" w14:textId="77777777" w:rsidR="005174D3" w:rsidRPr="00872A1C" w:rsidRDefault="00872A1C" w:rsidP="00872A1C">
            <w:pPr>
              <w:spacing w:line="276" w:lineRule="auto"/>
              <w:rPr>
                <w:rFonts w:ascii="Arial" w:hAnsi="Arial" w:cs="Arial"/>
                <w:color w:val="000000" w:themeColor="text1"/>
                <w:sz w:val="24"/>
                <w:szCs w:val="24"/>
              </w:rPr>
            </w:pPr>
            <w:r w:rsidRPr="00872A1C">
              <w:rPr>
                <w:rFonts w:ascii="Arial" w:hAnsi="Arial" w:cs="Arial"/>
                <w:color w:val="000000" w:themeColor="text1"/>
                <w:sz w:val="24"/>
                <w:szCs w:val="24"/>
              </w:rPr>
              <w:t>One West</w:t>
            </w:r>
          </w:p>
        </w:tc>
      </w:tr>
    </w:tbl>
    <w:p w14:paraId="67AF4948" w14:textId="77777777" w:rsidR="005174D3" w:rsidRPr="00872A1C" w:rsidRDefault="005174D3" w:rsidP="00872A1C">
      <w:pPr>
        <w:spacing w:after="0"/>
        <w:rPr>
          <w:rFonts w:ascii="Arial" w:hAnsi="Arial" w:cs="Arial"/>
          <w:sz w:val="24"/>
          <w:szCs w:val="24"/>
        </w:rPr>
      </w:pPr>
    </w:p>
    <w:p w14:paraId="4A9B4744" w14:textId="77777777" w:rsidR="0081269A" w:rsidRPr="00872A1C" w:rsidRDefault="0081269A" w:rsidP="00872A1C">
      <w:pPr>
        <w:rPr>
          <w:rFonts w:ascii="Arial" w:hAnsi="Arial" w:cs="Arial"/>
          <w:sz w:val="24"/>
          <w:szCs w:val="24"/>
        </w:rPr>
      </w:pPr>
      <w:r w:rsidRPr="00872A1C">
        <w:rPr>
          <w:rFonts w:ascii="Arial" w:hAnsi="Arial" w:cs="Arial"/>
          <w:sz w:val="24"/>
          <w:szCs w:val="24"/>
        </w:rPr>
        <w:br w:type="page"/>
      </w:r>
    </w:p>
    <w:p w14:paraId="4209DC10" w14:textId="77777777" w:rsidR="00767029" w:rsidRPr="00872A1C" w:rsidRDefault="00767029" w:rsidP="00872A1C">
      <w:pPr>
        <w:pStyle w:val="Heading2"/>
        <w:numPr>
          <w:ilvl w:val="0"/>
          <w:numId w:val="26"/>
        </w:numPr>
        <w:spacing w:before="360" w:after="80"/>
        <w:rPr>
          <w:rFonts w:ascii="Arial" w:hAnsi="Arial" w:cs="Arial"/>
          <w:color w:val="E36C0A" w:themeColor="accent6" w:themeShade="BF"/>
          <w:sz w:val="28"/>
          <w:szCs w:val="28"/>
        </w:rPr>
      </w:pPr>
      <w:bookmarkStart w:id="0" w:name="_Toc143779368"/>
      <w:r w:rsidRPr="00872A1C">
        <w:rPr>
          <w:rFonts w:ascii="Arial" w:hAnsi="Arial" w:cs="Arial"/>
          <w:color w:val="E36C0A" w:themeColor="accent6" w:themeShade="BF"/>
          <w:sz w:val="28"/>
          <w:szCs w:val="28"/>
        </w:rPr>
        <w:lastRenderedPageBreak/>
        <w:t>Aims</w:t>
      </w:r>
      <w:bookmarkEnd w:id="0"/>
    </w:p>
    <w:p w14:paraId="0F4C1BEB" w14:textId="5ADC3603" w:rsidR="003B0D19" w:rsidRPr="00872A1C" w:rsidRDefault="00160AB5" w:rsidP="00872A1C">
      <w:pPr>
        <w:rPr>
          <w:rFonts w:ascii="Arial" w:hAnsi="Arial" w:cs="Arial"/>
          <w:sz w:val="24"/>
          <w:szCs w:val="24"/>
          <w:highlight w:val="yellow"/>
        </w:rPr>
      </w:pPr>
      <w:r w:rsidRPr="00872A1C">
        <w:rPr>
          <w:rFonts w:ascii="Arial" w:hAnsi="Arial" w:cs="Arial"/>
          <w:sz w:val="24"/>
          <w:szCs w:val="24"/>
        </w:rPr>
        <w:t xml:space="preserve">The </w:t>
      </w:r>
      <w:r w:rsidR="00BC775A" w:rsidRPr="00872A1C">
        <w:rPr>
          <w:rFonts w:ascii="Arial" w:hAnsi="Arial" w:cs="Arial"/>
          <w:sz w:val="24"/>
          <w:szCs w:val="24"/>
        </w:rPr>
        <w:t>S</w:t>
      </w:r>
      <w:r w:rsidRPr="00872A1C">
        <w:rPr>
          <w:rFonts w:ascii="Arial" w:hAnsi="Arial" w:cs="Arial"/>
          <w:sz w:val="24"/>
          <w:szCs w:val="24"/>
        </w:rPr>
        <w:t xml:space="preserve">enior </w:t>
      </w:r>
      <w:r w:rsidR="00BC775A" w:rsidRPr="00872A1C">
        <w:rPr>
          <w:rFonts w:ascii="Arial" w:hAnsi="Arial" w:cs="Arial"/>
          <w:sz w:val="24"/>
          <w:szCs w:val="24"/>
        </w:rPr>
        <w:t>L</w:t>
      </w:r>
      <w:r w:rsidRPr="00872A1C">
        <w:rPr>
          <w:rFonts w:ascii="Arial" w:hAnsi="Arial" w:cs="Arial"/>
          <w:sz w:val="24"/>
          <w:szCs w:val="24"/>
        </w:rPr>
        <w:t xml:space="preserve">eadership </w:t>
      </w:r>
      <w:r w:rsidR="00BC775A" w:rsidRPr="00872A1C">
        <w:rPr>
          <w:rFonts w:ascii="Arial" w:hAnsi="Arial" w:cs="Arial"/>
          <w:sz w:val="24"/>
          <w:szCs w:val="24"/>
        </w:rPr>
        <w:t>T</w:t>
      </w:r>
      <w:r w:rsidRPr="00872A1C">
        <w:rPr>
          <w:rFonts w:ascii="Arial" w:hAnsi="Arial" w:cs="Arial"/>
          <w:sz w:val="24"/>
          <w:szCs w:val="24"/>
        </w:rPr>
        <w:t>eam</w:t>
      </w:r>
      <w:r w:rsidR="0091175E" w:rsidRPr="00872A1C">
        <w:rPr>
          <w:rFonts w:ascii="Arial" w:hAnsi="Arial" w:cs="Arial"/>
          <w:sz w:val="24"/>
          <w:szCs w:val="24"/>
        </w:rPr>
        <w:t xml:space="preserve"> (SLT</w:t>
      </w:r>
      <w:r w:rsidR="0091175E" w:rsidRPr="004D4B29">
        <w:rPr>
          <w:rFonts w:ascii="Arial" w:hAnsi="Arial" w:cs="Arial"/>
          <w:sz w:val="24"/>
          <w:szCs w:val="24"/>
        </w:rPr>
        <w:t>)</w:t>
      </w:r>
      <w:r w:rsidRPr="004D4B29">
        <w:rPr>
          <w:rFonts w:ascii="Arial" w:hAnsi="Arial" w:cs="Arial"/>
          <w:sz w:val="24"/>
          <w:szCs w:val="24"/>
        </w:rPr>
        <w:t xml:space="preserve"> </w:t>
      </w:r>
      <w:r w:rsidR="00281385" w:rsidRPr="004D4B29">
        <w:rPr>
          <w:rFonts w:ascii="Arial" w:hAnsi="Arial" w:cs="Arial"/>
          <w:sz w:val="24"/>
          <w:szCs w:val="24"/>
        </w:rPr>
        <w:t xml:space="preserve">and </w:t>
      </w:r>
      <w:r w:rsidR="004D4B29" w:rsidRPr="004D4B29">
        <w:rPr>
          <w:rFonts w:ascii="Arial" w:hAnsi="Arial" w:cs="Arial"/>
          <w:sz w:val="24"/>
          <w:szCs w:val="24"/>
        </w:rPr>
        <w:t xml:space="preserve">governors </w:t>
      </w:r>
      <w:r w:rsidRPr="00872A1C">
        <w:rPr>
          <w:rFonts w:ascii="Arial" w:hAnsi="Arial" w:cs="Arial"/>
          <w:sz w:val="24"/>
          <w:szCs w:val="24"/>
        </w:rPr>
        <w:t xml:space="preserve">of </w:t>
      </w:r>
      <w:r w:rsidR="004D4B29">
        <w:rPr>
          <w:rFonts w:ascii="Arial" w:hAnsi="Arial" w:cs="Arial"/>
          <w:sz w:val="24"/>
          <w:szCs w:val="24"/>
        </w:rPr>
        <w:t xml:space="preserve">Bratton Primary School </w:t>
      </w:r>
      <w:r w:rsidR="00946D29" w:rsidRPr="00872A1C">
        <w:rPr>
          <w:rFonts w:ascii="Arial" w:hAnsi="Arial" w:cs="Arial"/>
          <w:sz w:val="24"/>
          <w:szCs w:val="24"/>
        </w:rPr>
        <w:t>are committed to ensuring</w:t>
      </w:r>
      <w:r w:rsidR="00767029" w:rsidRPr="00872A1C">
        <w:rPr>
          <w:rFonts w:ascii="Arial" w:hAnsi="Arial" w:cs="Arial"/>
          <w:sz w:val="24"/>
          <w:szCs w:val="24"/>
        </w:rPr>
        <w:t xml:space="preserve"> that all personal data collected is processed in</w:t>
      </w:r>
      <w:r w:rsidR="00946D29" w:rsidRPr="00872A1C">
        <w:rPr>
          <w:rFonts w:ascii="Arial" w:hAnsi="Arial" w:cs="Arial"/>
          <w:sz w:val="24"/>
          <w:szCs w:val="24"/>
        </w:rPr>
        <w:t xml:space="preserve"> accordance with all relevant data protection laws including </w:t>
      </w:r>
      <w:r w:rsidR="00767029" w:rsidRPr="00872A1C">
        <w:rPr>
          <w:rFonts w:ascii="Arial" w:hAnsi="Arial" w:cs="Arial"/>
          <w:sz w:val="24"/>
          <w:szCs w:val="24"/>
        </w:rPr>
        <w:t xml:space="preserve">the </w:t>
      </w:r>
      <w:r w:rsidR="00725DC3" w:rsidRPr="00872A1C">
        <w:rPr>
          <w:rFonts w:ascii="Arial" w:hAnsi="Arial" w:cs="Arial"/>
          <w:sz w:val="24"/>
          <w:szCs w:val="24"/>
        </w:rPr>
        <w:t xml:space="preserve">UK </w:t>
      </w:r>
      <w:r w:rsidR="00767029" w:rsidRPr="00872A1C">
        <w:rPr>
          <w:rFonts w:ascii="Arial" w:hAnsi="Arial" w:cs="Arial"/>
          <w:sz w:val="24"/>
          <w:szCs w:val="24"/>
        </w:rPr>
        <w:t>General Data Protection Regulation (</w:t>
      </w:r>
      <w:r w:rsidR="004E1FD1" w:rsidRPr="00872A1C">
        <w:rPr>
          <w:rFonts w:ascii="Arial" w:hAnsi="Arial" w:cs="Arial"/>
          <w:sz w:val="24"/>
          <w:szCs w:val="24"/>
        </w:rPr>
        <w:t xml:space="preserve">UK </w:t>
      </w:r>
      <w:r w:rsidR="00767029" w:rsidRPr="00872A1C">
        <w:rPr>
          <w:rFonts w:ascii="Arial" w:hAnsi="Arial" w:cs="Arial"/>
          <w:sz w:val="24"/>
          <w:szCs w:val="24"/>
        </w:rPr>
        <w:t>GDPR) and the Data Protection Act 2018 (DPA 2018</w:t>
      </w:r>
      <w:r w:rsidR="0093062F" w:rsidRPr="00872A1C">
        <w:rPr>
          <w:rFonts w:ascii="Arial" w:hAnsi="Arial" w:cs="Arial"/>
          <w:sz w:val="24"/>
          <w:szCs w:val="24"/>
        </w:rPr>
        <w:t>).</w:t>
      </w:r>
    </w:p>
    <w:p w14:paraId="75D7D27F" w14:textId="1E508FC8" w:rsidR="00160AB5" w:rsidRPr="00872A1C" w:rsidRDefault="004D4B29" w:rsidP="00872A1C">
      <w:pPr>
        <w:rPr>
          <w:rFonts w:ascii="Arial" w:hAnsi="Arial" w:cs="Arial"/>
          <w:sz w:val="24"/>
          <w:szCs w:val="24"/>
        </w:rPr>
      </w:pPr>
      <w:r>
        <w:rPr>
          <w:rFonts w:ascii="Arial" w:hAnsi="Arial" w:cs="Arial"/>
          <w:sz w:val="24"/>
          <w:szCs w:val="24"/>
        </w:rPr>
        <w:t>Bratton Primary School</w:t>
      </w:r>
      <w:r w:rsidR="00160AB5" w:rsidRPr="00872A1C">
        <w:rPr>
          <w:rFonts w:ascii="Arial" w:hAnsi="Arial" w:cs="Arial"/>
          <w:sz w:val="24"/>
          <w:szCs w:val="24"/>
        </w:rPr>
        <w:t xml:space="preserve"> </w:t>
      </w:r>
      <w:r w:rsidR="0093062F" w:rsidRPr="00872A1C">
        <w:rPr>
          <w:rFonts w:ascii="Arial" w:hAnsi="Arial" w:cs="Arial"/>
          <w:sz w:val="24"/>
          <w:szCs w:val="24"/>
        </w:rPr>
        <w:t>are</w:t>
      </w:r>
      <w:r w:rsidR="00160AB5" w:rsidRPr="00872A1C">
        <w:rPr>
          <w:rFonts w:ascii="Arial" w:hAnsi="Arial" w:cs="Arial"/>
          <w:sz w:val="24"/>
          <w:szCs w:val="24"/>
        </w:rPr>
        <w:t xml:space="preserve"> registered as a data controller with the Information Commissioner.</w:t>
      </w:r>
    </w:p>
    <w:p w14:paraId="73B340F4" w14:textId="474C88C1" w:rsidR="006F7704" w:rsidRPr="00872A1C" w:rsidRDefault="00160AB5" w:rsidP="00872A1C">
      <w:pPr>
        <w:spacing w:after="0"/>
        <w:rPr>
          <w:rFonts w:ascii="Arial" w:hAnsi="Arial" w:cs="Arial"/>
          <w:sz w:val="24"/>
          <w:szCs w:val="24"/>
        </w:rPr>
      </w:pPr>
      <w:r w:rsidRPr="00872A1C">
        <w:rPr>
          <w:rFonts w:ascii="Arial" w:hAnsi="Arial" w:cs="Arial"/>
          <w:sz w:val="24"/>
          <w:szCs w:val="24"/>
        </w:rPr>
        <w:t xml:space="preserve">The details of the </w:t>
      </w:r>
      <w:r w:rsidR="004D4B29">
        <w:rPr>
          <w:rFonts w:ascii="Arial" w:hAnsi="Arial" w:cs="Arial"/>
          <w:sz w:val="24"/>
          <w:szCs w:val="24"/>
        </w:rPr>
        <w:t>Bratton Primary School</w:t>
      </w:r>
      <w:r w:rsidR="00281385" w:rsidRPr="00872A1C">
        <w:rPr>
          <w:rFonts w:ascii="Arial" w:hAnsi="Arial" w:cs="Arial"/>
          <w:sz w:val="24"/>
          <w:szCs w:val="24"/>
        </w:rPr>
        <w:t xml:space="preserve">’s </w:t>
      </w:r>
      <w:r w:rsidR="00C86DEA" w:rsidRPr="00872A1C">
        <w:rPr>
          <w:rFonts w:ascii="Arial" w:hAnsi="Arial" w:cs="Arial"/>
          <w:sz w:val="24"/>
          <w:szCs w:val="24"/>
        </w:rPr>
        <w:t>Data Protection O</w:t>
      </w:r>
      <w:r w:rsidRPr="00872A1C">
        <w:rPr>
          <w:rFonts w:ascii="Arial" w:hAnsi="Arial" w:cs="Arial"/>
          <w:sz w:val="24"/>
          <w:szCs w:val="24"/>
        </w:rPr>
        <w:t>fficer</w:t>
      </w:r>
      <w:r w:rsidR="00B219F5">
        <w:rPr>
          <w:rFonts w:ascii="Arial" w:hAnsi="Arial" w:cs="Arial"/>
          <w:sz w:val="24"/>
          <w:szCs w:val="24"/>
        </w:rPr>
        <w:t xml:space="preserve"> (DPO)</w:t>
      </w:r>
      <w:r w:rsidRPr="00872A1C">
        <w:rPr>
          <w:rFonts w:ascii="Arial" w:hAnsi="Arial" w:cs="Arial"/>
          <w:sz w:val="24"/>
          <w:szCs w:val="24"/>
        </w:rPr>
        <w:t xml:space="preserve"> can be found </w:t>
      </w:r>
      <w:r w:rsidR="00BC775A" w:rsidRPr="00872A1C">
        <w:rPr>
          <w:rFonts w:ascii="Arial" w:hAnsi="Arial" w:cs="Arial"/>
          <w:sz w:val="24"/>
          <w:szCs w:val="24"/>
        </w:rPr>
        <w:t xml:space="preserve">at paragraph </w:t>
      </w:r>
      <w:r w:rsidR="0067750D" w:rsidRPr="00872A1C">
        <w:rPr>
          <w:rFonts w:ascii="Arial" w:hAnsi="Arial" w:cs="Arial"/>
          <w:sz w:val="24"/>
          <w:szCs w:val="24"/>
        </w:rPr>
        <w:t>6</w:t>
      </w:r>
      <w:r w:rsidR="00BC775A" w:rsidRPr="00872A1C">
        <w:rPr>
          <w:rFonts w:ascii="Arial" w:hAnsi="Arial" w:cs="Arial"/>
          <w:sz w:val="24"/>
          <w:szCs w:val="24"/>
        </w:rPr>
        <w:t>.</w:t>
      </w:r>
    </w:p>
    <w:p w14:paraId="3ECFC35B" w14:textId="77777777" w:rsidR="00160AB5" w:rsidRPr="00872A1C" w:rsidRDefault="4FD11903" w:rsidP="00872A1C">
      <w:pPr>
        <w:pStyle w:val="Heading2"/>
        <w:numPr>
          <w:ilvl w:val="0"/>
          <w:numId w:val="26"/>
        </w:numPr>
        <w:spacing w:before="360" w:after="80"/>
        <w:rPr>
          <w:rFonts w:ascii="Arial" w:hAnsi="Arial" w:cs="Arial"/>
          <w:color w:val="E36C0A" w:themeColor="accent6" w:themeShade="BF"/>
          <w:sz w:val="28"/>
          <w:szCs w:val="28"/>
        </w:rPr>
      </w:pPr>
      <w:bookmarkStart w:id="1" w:name="_Toc143779369"/>
      <w:r w:rsidRPr="00872A1C">
        <w:rPr>
          <w:rFonts w:ascii="Arial" w:hAnsi="Arial" w:cs="Arial"/>
          <w:color w:val="E36C0A" w:themeColor="accent6" w:themeShade="BF"/>
          <w:sz w:val="28"/>
          <w:szCs w:val="28"/>
        </w:rPr>
        <w:t>Scope</w:t>
      </w:r>
      <w:bookmarkEnd w:id="1"/>
    </w:p>
    <w:p w14:paraId="4386577F" w14:textId="434F5493" w:rsidR="006F7704" w:rsidRPr="00872A1C" w:rsidRDefault="00CA65B8" w:rsidP="00872A1C">
      <w:pPr>
        <w:rPr>
          <w:rFonts w:ascii="Arial" w:hAnsi="Arial" w:cs="Arial"/>
          <w:sz w:val="24"/>
          <w:szCs w:val="24"/>
        </w:rPr>
      </w:pPr>
      <w:r w:rsidRPr="00872A1C">
        <w:rPr>
          <w:rFonts w:ascii="Arial" w:hAnsi="Arial" w:cs="Arial"/>
          <w:sz w:val="24"/>
          <w:szCs w:val="24"/>
        </w:rPr>
        <w:t>This polic</w:t>
      </w:r>
      <w:r w:rsidR="00913CBA" w:rsidRPr="00872A1C">
        <w:rPr>
          <w:rFonts w:ascii="Arial" w:hAnsi="Arial" w:cs="Arial"/>
          <w:sz w:val="24"/>
          <w:szCs w:val="24"/>
        </w:rPr>
        <w:t>y</w:t>
      </w:r>
      <w:r w:rsidRPr="00872A1C">
        <w:rPr>
          <w:rFonts w:ascii="Arial" w:hAnsi="Arial" w:cs="Arial"/>
          <w:sz w:val="24"/>
          <w:szCs w:val="24"/>
        </w:rPr>
        <w:t xml:space="preserve"> </w:t>
      </w:r>
      <w:r w:rsidR="006F7704" w:rsidRPr="00872A1C">
        <w:rPr>
          <w:rFonts w:ascii="Arial" w:hAnsi="Arial" w:cs="Arial"/>
          <w:sz w:val="24"/>
          <w:szCs w:val="24"/>
        </w:rPr>
        <w:t>applies to anyone who</w:t>
      </w:r>
      <w:r w:rsidR="00946D29" w:rsidRPr="00872A1C">
        <w:rPr>
          <w:rFonts w:ascii="Arial" w:hAnsi="Arial" w:cs="Arial"/>
          <w:sz w:val="24"/>
          <w:szCs w:val="24"/>
        </w:rPr>
        <w:t xml:space="preserve"> </w:t>
      </w:r>
      <w:r w:rsidR="006F7704" w:rsidRPr="00872A1C">
        <w:rPr>
          <w:rFonts w:ascii="Arial" w:hAnsi="Arial" w:cs="Arial"/>
          <w:sz w:val="24"/>
          <w:szCs w:val="24"/>
        </w:rPr>
        <w:t xml:space="preserve">has access to </w:t>
      </w:r>
      <w:r w:rsidR="00725DC3" w:rsidRPr="00872A1C">
        <w:rPr>
          <w:rFonts w:ascii="Arial" w:hAnsi="Arial" w:cs="Arial"/>
          <w:sz w:val="24"/>
          <w:szCs w:val="24"/>
        </w:rPr>
        <w:t xml:space="preserve">data </w:t>
      </w:r>
      <w:r w:rsidR="006F7704" w:rsidRPr="00872A1C">
        <w:rPr>
          <w:rFonts w:ascii="Arial" w:hAnsi="Arial" w:cs="Arial"/>
          <w:sz w:val="24"/>
          <w:szCs w:val="24"/>
        </w:rPr>
        <w:t xml:space="preserve">and/or is a user of </w:t>
      </w:r>
      <w:r w:rsidR="004D4B29">
        <w:rPr>
          <w:rFonts w:ascii="Arial" w:hAnsi="Arial" w:cs="Arial"/>
          <w:sz w:val="24"/>
          <w:szCs w:val="24"/>
        </w:rPr>
        <w:t>Bratton Primary School’</w:t>
      </w:r>
      <w:r w:rsidR="00281385" w:rsidRPr="00872A1C">
        <w:rPr>
          <w:rFonts w:ascii="Arial" w:hAnsi="Arial" w:cs="Arial"/>
          <w:sz w:val="24"/>
          <w:szCs w:val="24"/>
        </w:rPr>
        <w:t>s</w:t>
      </w:r>
      <w:r w:rsidR="006F7704" w:rsidRPr="00872A1C">
        <w:rPr>
          <w:rFonts w:ascii="Arial" w:hAnsi="Arial" w:cs="Arial"/>
          <w:sz w:val="24"/>
          <w:szCs w:val="24"/>
        </w:rPr>
        <w:t xml:space="preserve"> ICT systems, both in and out of </w:t>
      </w:r>
      <w:r w:rsidR="004D4B29">
        <w:rPr>
          <w:rFonts w:ascii="Arial" w:hAnsi="Arial" w:cs="Arial"/>
          <w:sz w:val="24"/>
          <w:szCs w:val="24"/>
        </w:rPr>
        <w:t xml:space="preserve">Bratton Primary School </w:t>
      </w:r>
      <w:r w:rsidR="006F7704" w:rsidRPr="00872A1C">
        <w:rPr>
          <w:rFonts w:ascii="Arial" w:hAnsi="Arial" w:cs="Arial"/>
          <w:sz w:val="24"/>
          <w:szCs w:val="24"/>
        </w:rPr>
        <w:t xml:space="preserve">including </w:t>
      </w:r>
      <w:r w:rsidR="006F7704" w:rsidRPr="004D4B29">
        <w:rPr>
          <w:rFonts w:ascii="Arial" w:hAnsi="Arial" w:cs="Arial"/>
          <w:sz w:val="24"/>
          <w:szCs w:val="24"/>
        </w:rPr>
        <w:t xml:space="preserve">staff, </w:t>
      </w:r>
      <w:r w:rsidR="004D4B29" w:rsidRPr="004D4B29">
        <w:rPr>
          <w:rFonts w:ascii="Arial" w:hAnsi="Arial" w:cs="Arial"/>
          <w:sz w:val="24"/>
          <w:szCs w:val="24"/>
        </w:rPr>
        <w:t>governors,</w:t>
      </w:r>
      <w:r w:rsidR="006F7704" w:rsidRPr="004D4B29">
        <w:rPr>
          <w:rFonts w:ascii="Arial" w:hAnsi="Arial" w:cs="Arial"/>
          <w:sz w:val="24"/>
          <w:szCs w:val="24"/>
        </w:rPr>
        <w:t xml:space="preserve"> volunteers, visitors, contractors</w:t>
      </w:r>
      <w:r w:rsidR="00946D29" w:rsidRPr="004D4B29">
        <w:rPr>
          <w:rFonts w:ascii="Arial" w:hAnsi="Arial" w:cs="Arial"/>
          <w:sz w:val="24"/>
          <w:szCs w:val="24"/>
        </w:rPr>
        <w:t xml:space="preserve">, </w:t>
      </w:r>
      <w:r w:rsidR="006F7704" w:rsidRPr="004D4B29">
        <w:rPr>
          <w:rFonts w:ascii="Arial" w:hAnsi="Arial" w:cs="Arial"/>
          <w:sz w:val="24"/>
          <w:szCs w:val="24"/>
        </w:rPr>
        <w:t>and other community users.</w:t>
      </w:r>
    </w:p>
    <w:p w14:paraId="13D76A06" w14:textId="77777777" w:rsidR="006D6810" w:rsidRPr="00872A1C" w:rsidRDefault="006D6810" w:rsidP="00872A1C">
      <w:pPr>
        <w:rPr>
          <w:rFonts w:ascii="Arial" w:hAnsi="Arial" w:cs="Arial"/>
          <w:sz w:val="24"/>
          <w:szCs w:val="24"/>
        </w:rPr>
      </w:pPr>
      <w:r w:rsidRPr="00872A1C">
        <w:rPr>
          <w:rFonts w:ascii="Arial" w:hAnsi="Arial" w:cs="Arial"/>
          <w:sz w:val="24"/>
          <w:szCs w:val="24"/>
        </w:rPr>
        <w:t xml:space="preserve">This policy is also intended to serve as the </w:t>
      </w:r>
      <w:r w:rsidR="001E0EC4">
        <w:rPr>
          <w:rFonts w:ascii="Arial" w:hAnsi="Arial" w:cs="Arial"/>
          <w:sz w:val="24"/>
          <w:szCs w:val="24"/>
        </w:rPr>
        <w:t>A</w:t>
      </w:r>
      <w:r w:rsidRPr="00872A1C">
        <w:rPr>
          <w:rFonts w:ascii="Arial" w:hAnsi="Arial" w:cs="Arial"/>
          <w:sz w:val="24"/>
          <w:szCs w:val="24"/>
        </w:rPr>
        <w:t xml:space="preserve">ppropriate </w:t>
      </w:r>
      <w:r w:rsidR="001E0EC4">
        <w:rPr>
          <w:rFonts w:ascii="Arial" w:hAnsi="Arial" w:cs="Arial"/>
          <w:sz w:val="24"/>
          <w:szCs w:val="24"/>
        </w:rPr>
        <w:t>P</w:t>
      </w:r>
      <w:r w:rsidRPr="00872A1C">
        <w:rPr>
          <w:rFonts w:ascii="Arial" w:hAnsi="Arial" w:cs="Arial"/>
          <w:sz w:val="24"/>
          <w:szCs w:val="24"/>
        </w:rPr>
        <w:t xml:space="preserve">olicy </w:t>
      </w:r>
      <w:r w:rsidR="001E0EC4">
        <w:rPr>
          <w:rFonts w:ascii="Arial" w:hAnsi="Arial" w:cs="Arial"/>
          <w:sz w:val="24"/>
          <w:szCs w:val="24"/>
        </w:rPr>
        <w:t>D</w:t>
      </w:r>
      <w:r w:rsidRPr="00872A1C">
        <w:rPr>
          <w:rFonts w:ascii="Arial" w:hAnsi="Arial" w:cs="Arial"/>
          <w:sz w:val="24"/>
          <w:szCs w:val="24"/>
        </w:rPr>
        <w:t xml:space="preserve">ocument for the processing of </w:t>
      </w:r>
      <w:r w:rsidR="001E0EC4">
        <w:rPr>
          <w:rFonts w:ascii="Arial" w:hAnsi="Arial" w:cs="Arial"/>
          <w:sz w:val="24"/>
          <w:szCs w:val="24"/>
        </w:rPr>
        <w:t>s</w:t>
      </w:r>
      <w:r w:rsidRPr="00872A1C">
        <w:rPr>
          <w:rFonts w:ascii="Arial" w:hAnsi="Arial" w:cs="Arial"/>
          <w:sz w:val="24"/>
          <w:szCs w:val="24"/>
        </w:rPr>
        <w:t xml:space="preserve">pecial </w:t>
      </w:r>
      <w:r w:rsidR="001E0EC4">
        <w:rPr>
          <w:rFonts w:ascii="Arial" w:hAnsi="Arial" w:cs="Arial"/>
          <w:sz w:val="24"/>
          <w:szCs w:val="24"/>
        </w:rPr>
        <w:t>c</w:t>
      </w:r>
      <w:r w:rsidRPr="00872A1C">
        <w:rPr>
          <w:rFonts w:ascii="Arial" w:hAnsi="Arial" w:cs="Arial"/>
          <w:sz w:val="24"/>
          <w:szCs w:val="24"/>
        </w:rPr>
        <w:t xml:space="preserve">ategory </w:t>
      </w:r>
      <w:r w:rsidR="001E0EC4">
        <w:rPr>
          <w:rFonts w:ascii="Arial" w:hAnsi="Arial" w:cs="Arial"/>
          <w:sz w:val="24"/>
          <w:szCs w:val="24"/>
        </w:rPr>
        <w:t>d</w:t>
      </w:r>
      <w:r w:rsidRPr="00872A1C">
        <w:rPr>
          <w:rFonts w:ascii="Arial" w:hAnsi="Arial" w:cs="Arial"/>
          <w:sz w:val="24"/>
          <w:szCs w:val="24"/>
        </w:rPr>
        <w:t xml:space="preserve">ata and </w:t>
      </w:r>
      <w:r w:rsidR="001E0EC4">
        <w:rPr>
          <w:rFonts w:ascii="Arial" w:hAnsi="Arial" w:cs="Arial"/>
          <w:sz w:val="24"/>
          <w:szCs w:val="24"/>
        </w:rPr>
        <w:t>c</w:t>
      </w:r>
      <w:r w:rsidRPr="00872A1C">
        <w:rPr>
          <w:rFonts w:ascii="Arial" w:hAnsi="Arial" w:cs="Arial"/>
          <w:sz w:val="24"/>
          <w:szCs w:val="24"/>
        </w:rPr>
        <w:t xml:space="preserve">riminal </w:t>
      </w:r>
      <w:r w:rsidR="001E0EC4">
        <w:rPr>
          <w:rFonts w:ascii="Arial" w:hAnsi="Arial" w:cs="Arial"/>
          <w:sz w:val="24"/>
          <w:szCs w:val="24"/>
        </w:rPr>
        <w:t>r</w:t>
      </w:r>
      <w:r w:rsidRPr="00872A1C">
        <w:rPr>
          <w:rFonts w:ascii="Arial" w:hAnsi="Arial" w:cs="Arial"/>
          <w:sz w:val="24"/>
          <w:szCs w:val="24"/>
        </w:rPr>
        <w:t xml:space="preserve">ecord </w:t>
      </w:r>
      <w:r w:rsidR="001E0EC4">
        <w:rPr>
          <w:rFonts w:ascii="Arial" w:hAnsi="Arial" w:cs="Arial"/>
          <w:sz w:val="24"/>
          <w:szCs w:val="24"/>
        </w:rPr>
        <w:t>d</w:t>
      </w:r>
      <w:r w:rsidRPr="00872A1C">
        <w:rPr>
          <w:rFonts w:ascii="Arial" w:hAnsi="Arial" w:cs="Arial"/>
          <w:sz w:val="24"/>
          <w:szCs w:val="24"/>
        </w:rPr>
        <w:t>ata (where applicable).</w:t>
      </w:r>
    </w:p>
    <w:p w14:paraId="4A0B1536" w14:textId="38B4615F" w:rsidR="00160AB5" w:rsidRPr="00872A1C" w:rsidRDefault="00160AB5" w:rsidP="00872A1C">
      <w:pPr>
        <w:spacing w:after="0"/>
        <w:rPr>
          <w:rFonts w:ascii="Arial" w:hAnsi="Arial" w:cs="Arial"/>
          <w:sz w:val="24"/>
          <w:szCs w:val="24"/>
        </w:rPr>
      </w:pPr>
      <w:r w:rsidRPr="00872A1C">
        <w:rPr>
          <w:rFonts w:ascii="Arial" w:hAnsi="Arial" w:cs="Arial"/>
          <w:sz w:val="24"/>
          <w:szCs w:val="24"/>
        </w:rPr>
        <w:t>This policy applies to all personal data</w:t>
      </w:r>
      <w:r w:rsidR="00725DC3" w:rsidRPr="00872A1C">
        <w:rPr>
          <w:rFonts w:ascii="Arial" w:hAnsi="Arial" w:cs="Arial"/>
          <w:sz w:val="24"/>
          <w:szCs w:val="24"/>
        </w:rPr>
        <w:t xml:space="preserve"> for which </w:t>
      </w:r>
      <w:r w:rsidR="004D4B29">
        <w:rPr>
          <w:rFonts w:ascii="Arial" w:hAnsi="Arial" w:cs="Arial"/>
          <w:sz w:val="24"/>
          <w:szCs w:val="24"/>
        </w:rPr>
        <w:t xml:space="preserve">Bratton Primary School </w:t>
      </w:r>
      <w:r w:rsidR="00725DC3" w:rsidRPr="00872A1C">
        <w:rPr>
          <w:rFonts w:ascii="Arial" w:hAnsi="Arial" w:cs="Arial"/>
          <w:sz w:val="24"/>
          <w:szCs w:val="24"/>
        </w:rPr>
        <w:t xml:space="preserve">is the </w:t>
      </w:r>
      <w:r w:rsidR="00CF3BC1">
        <w:rPr>
          <w:rFonts w:ascii="Arial" w:hAnsi="Arial" w:cs="Arial"/>
          <w:sz w:val="24"/>
          <w:szCs w:val="24"/>
        </w:rPr>
        <w:t>d</w:t>
      </w:r>
      <w:r w:rsidR="00725DC3" w:rsidRPr="00872A1C">
        <w:rPr>
          <w:rFonts w:ascii="Arial" w:hAnsi="Arial" w:cs="Arial"/>
          <w:sz w:val="24"/>
          <w:szCs w:val="24"/>
        </w:rPr>
        <w:t xml:space="preserve">ata </w:t>
      </w:r>
      <w:r w:rsidR="00CF3BC1">
        <w:rPr>
          <w:rFonts w:ascii="Arial" w:hAnsi="Arial" w:cs="Arial"/>
          <w:sz w:val="24"/>
          <w:szCs w:val="24"/>
        </w:rPr>
        <w:t>c</w:t>
      </w:r>
      <w:r w:rsidR="00725DC3" w:rsidRPr="00872A1C">
        <w:rPr>
          <w:rFonts w:ascii="Arial" w:hAnsi="Arial" w:cs="Arial"/>
          <w:sz w:val="24"/>
          <w:szCs w:val="24"/>
        </w:rPr>
        <w:t>ontroller</w:t>
      </w:r>
      <w:r w:rsidRPr="00872A1C">
        <w:rPr>
          <w:rFonts w:ascii="Arial" w:hAnsi="Arial" w:cs="Arial"/>
          <w:sz w:val="24"/>
          <w:szCs w:val="24"/>
        </w:rPr>
        <w:t xml:space="preserve">, regardless of whether it is in paper or electronic format. </w:t>
      </w:r>
    </w:p>
    <w:p w14:paraId="263998D4" w14:textId="77777777" w:rsidR="006F7704" w:rsidRPr="00872A1C" w:rsidRDefault="000443CD" w:rsidP="00872A1C">
      <w:pPr>
        <w:pStyle w:val="Heading2"/>
        <w:numPr>
          <w:ilvl w:val="0"/>
          <w:numId w:val="26"/>
        </w:numPr>
        <w:spacing w:before="360" w:after="80"/>
        <w:rPr>
          <w:rFonts w:ascii="Arial" w:hAnsi="Arial" w:cs="Arial"/>
          <w:color w:val="E36C0A" w:themeColor="accent6" w:themeShade="BF"/>
          <w:sz w:val="28"/>
          <w:szCs w:val="28"/>
        </w:rPr>
      </w:pPr>
      <w:bookmarkStart w:id="2" w:name="_Toc143779370"/>
      <w:r w:rsidRPr="00872A1C">
        <w:rPr>
          <w:rFonts w:ascii="Arial" w:hAnsi="Arial" w:cs="Arial"/>
          <w:color w:val="E36C0A" w:themeColor="accent6" w:themeShade="BF"/>
          <w:sz w:val="28"/>
          <w:szCs w:val="28"/>
        </w:rPr>
        <w:t>Distribution</w:t>
      </w:r>
      <w:bookmarkEnd w:id="2"/>
    </w:p>
    <w:p w14:paraId="789797D3" w14:textId="77777777" w:rsidR="004D4B29" w:rsidRDefault="000443CD" w:rsidP="004D4B29">
      <w:pPr>
        <w:spacing w:after="0"/>
        <w:rPr>
          <w:rFonts w:ascii="Arial" w:hAnsi="Arial" w:cs="Arial"/>
          <w:sz w:val="24"/>
          <w:szCs w:val="24"/>
        </w:rPr>
      </w:pPr>
      <w:r w:rsidRPr="00872A1C">
        <w:rPr>
          <w:rFonts w:ascii="Arial" w:hAnsi="Arial" w:cs="Arial"/>
          <w:sz w:val="24"/>
          <w:szCs w:val="24"/>
        </w:rPr>
        <w:t xml:space="preserve">This policy is available on the </w:t>
      </w:r>
      <w:r w:rsidR="004D4B29">
        <w:rPr>
          <w:rFonts w:ascii="Arial" w:hAnsi="Arial" w:cs="Arial"/>
          <w:sz w:val="24"/>
          <w:szCs w:val="24"/>
        </w:rPr>
        <w:t xml:space="preserve">Bratton Primary School </w:t>
      </w:r>
      <w:r w:rsidRPr="00872A1C">
        <w:rPr>
          <w:rFonts w:ascii="Arial" w:hAnsi="Arial" w:cs="Arial"/>
          <w:sz w:val="24"/>
          <w:szCs w:val="24"/>
        </w:rPr>
        <w:t>website and in hard copy f</w:t>
      </w:r>
      <w:r w:rsidR="0016500D" w:rsidRPr="00872A1C">
        <w:rPr>
          <w:rFonts w:ascii="Arial" w:hAnsi="Arial" w:cs="Arial"/>
          <w:sz w:val="24"/>
          <w:szCs w:val="24"/>
        </w:rPr>
        <w:t>r</w:t>
      </w:r>
      <w:r w:rsidRPr="00872A1C">
        <w:rPr>
          <w:rFonts w:ascii="Arial" w:hAnsi="Arial" w:cs="Arial"/>
          <w:sz w:val="24"/>
          <w:szCs w:val="24"/>
        </w:rPr>
        <w:t xml:space="preserve">om the </w:t>
      </w:r>
      <w:bookmarkStart w:id="3" w:name="_Toc143779371"/>
      <w:r w:rsidR="004D4B29">
        <w:rPr>
          <w:rFonts w:ascii="Arial" w:hAnsi="Arial" w:cs="Arial"/>
          <w:sz w:val="24"/>
          <w:szCs w:val="24"/>
        </w:rPr>
        <w:t xml:space="preserve">Bratton Primary </w:t>
      </w:r>
      <w:proofErr w:type="gramStart"/>
      <w:r w:rsidR="004D4B29">
        <w:rPr>
          <w:rFonts w:ascii="Arial" w:hAnsi="Arial" w:cs="Arial"/>
          <w:sz w:val="24"/>
          <w:szCs w:val="24"/>
        </w:rPr>
        <w:t>School .</w:t>
      </w:r>
      <w:proofErr w:type="gramEnd"/>
    </w:p>
    <w:p w14:paraId="5904BE96" w14:textId="77777777" w:rsidR="004D4B29" w:rsidRDefault="004D4B29" w:rsidP="004D4B29">
      <w:pPr>
        <w:spacing w:after="0"/>
        <w:rPr>
          <w:rFonts w:ascii="Arial" w:hAnsi="Arial" w:cs="Arial"/>
          <w:color w:val="E36C0A" w:themeColor="accent6" w:themeShade="BF"/>
          <w:sz w:val="28"/>
          <w:szCs w:val="28"/>
        </w:rPr>
      </w:pPr>
    </w:p>
    <w:p w14:paraId="05D51473" w14:textId="6AA863AC" w:rsidR="00767029" w:rsidRPr="00872A1C" w:rsidRDefault="00767029" w:rsidP="004D4B29">
      <w:pPr>
        <w:spacing w:after="0"/>
        <w:rPr>
          <w:rFonts w:ascii="Arial" w:hAnsi="Arial" w:cs="Arial"/>
          <w:color w:val="E36C0A" w:themeColor="accent6" w:themeShade="BF"/>
          <w:sz w:val="28"/>
          <w:szCs w:val="28"/>
        </w:rPr>
      </w:pPr>
      <w:r w:rsidRPr="00872A1C">
        <w:rPr>
          <w:rFonts w:ascii="Arial" w:hAnsi="Arial" w:cs="Arial"/>
          <w:color w:val="E36C0A" w:themeColor="accent6" w:themeShade="BF"/>
          <w:sz w:val="28"/>
          <w:szCs w:val="28"/>
        </w:rPr>
        <w:t>Definitions</w:t>
      </w:r>
      <w:bookmarkEnd w:id="3"/>
    </w:p>
    <w:p w14:paraId="5A7E211F" w14:textId="268B541A" w:rsidR="00C93887" w:rsidRPr="00872A1C" w:rsidRDefault="49E4354D" w:rsidP="00872A1C">
      <w:pPr>
        <w:rPr>
          <w:rFonts w:ascii="Arial" w:hAnsi="Arial" w:cs="Arial"/>
          <w:sz w:val="24"/>
          <w:szCs w:val="24"/>
        </w:rPr>
      </w:pPr>
      <w:r w:rsidRPr="00872A1C">
        <w:rPr>
          <w:rFonts w:ascii="Arial" w:hAnsi="Arial" w:cs="Arial"/>
          <w:b/>
          <w:bCs/>
          <w:color w:val="E36C0A" w:themeColor="accent6" w:themeShade="BF"/>
          <w:sz w:val="24"/>
          <w:szCs w:val="24"/>
        </w:rPr>
        <w:t>Personal data</w:t>
      </w:r>
      <w:r w:rsidR="05C6197C" w:rsidRPr="00872A1C">
        <w:rPr>
          <w:rFonts w:ascii="Arial" w:hAnsi="Arial" w:cs="Arial"/>
          <w:color w:val="E36C0A" w:themeColor="accent6" w:themeShade="BF"/>
          <w:sz w:val="24"/>
          <w:szCs w:val="24"/>
        </w:rPr>
        <w:t xml:space="preserve"> </w:t>
      </w:r>
      <w:r w:rsidR="05C6197C" w:rsidRPr="00872A1C">
        <w:rPr>
          <w:rFonts w:ascii="Arial" w:hAnsi="Arial" w:cs="Arial"/>
          <w:sz w:val="24"/>
          <w:szCs w:val="24"/>
        </w:rPr>
        <w:t xml:space="preserve">- </w:t>
      </w:r>
      <w:r w:rsidR="4EC835D6" w:rsidRPr="00872A1C">
        <w:rPr>
          <w:rFonts w:ascii="Arial" w:hAnsi="Arial" w:cs="Arial"/>
          <w:sz w:val="24"/>
          <w:szCs w:val="24"/>
        </w:rPr>
        <w:t>A</w:t>
      </w:r>
      <w:r w:rsidR="264E5723" w:rsidRPr="00872A1C">
        <w:rPr>
          <w:rFonts w:ascii="Arial" w:hAnsi="Arial" w:cs="Arial"/>
          <w:sz w:val="24"/>
          <w:szCs w:val="24"/>
        </w:rPr>
        <w:t xml:space="preserve">ny combination of data items which </w:t>
      </w:r>
      <w:r w:rsidR="702B53ED" w:rsidRPr="00872A1C">
        <w:rPr>
          <w:rFonts w:ascii="Arial" w:hAnsi="Arial" w:cs="Arial"/>
          <w:sz w:val="24"/>
          <w:szCs w:val="24"/>
        </w:rPr>
        <w:t xml:space="preserve">could </w:t>
      </w:r>
      <w:r w:rsidR="264E5723" w:rsidRPr="00872A1C">
        <w:rPr>
          <w:rFonts w:ascii="Arial" w:hAnsi="Arial" w:cs="Arial"/>
          <w:sz w:val="24"/>
          <w:szCs w:val="24"/>
        </w:rPr>
        <w:t xml:space="preserve">identify a living person and provide specific information about them, their families or circumstances. </w:t>
      </w:r>
      <w:r w:rsidR="006D6810" w:rsidRPr="00872A1C">
        <w:rPr>
          <w:rFonts w:ascii="Arial" w:hAnsi="Arial" w:cs="Arial"/>
          <w:sz w:val="24"/>
          <w:szCs w:val="24"/>
        </w:rPr>
        <w:t xml:space="preserve"> </w:t>
      </w:r>
      <w:r w:rsidR="264E5723" w:rsidRPr="00872A1C">
        <w:rPr>
          <w:rFonts w:ascii="Arial" w:hAnsi="Arial" w:cs="Arial"/>
          <w:sz w:val="24"/>
          <w:szCs w:val="24"/>
        </w:rPr>
        <w:t xml:space="preserve">The term covers both facts and opinions about an individual. </w:t>
      </w:r>
      <w:r w:rsidR="006D6810" w:rsidRPr="00872A1C">
        <w:rPr>
          <w:rFonts w:ascii="Arial" w:hAnsi="Arial" w:cs="Arial"/>
          <w:sz w:val="24"/>
          <w:szCs w:val="24"/>
        </w:rPr>
        <w:t xml:space="preserve"> </w:t>
      </w:r>
      <w:r w:rsidR="002566F7" w:rsidRPr="00872A1C">
        <w:rPr>
          <w:rFonts w:ascii="Arial" w:hAnsi="Arial" w:cs="Arial"/>
          <w:sz w:val="24"/>
          <w:szCs w:val="24"/>
        </w:rPr>
        <w:t>We</w:t>
      </w:r>
      <w:r w:rsidR="264E5723" w:rsidRPr="00872A1C">
        <w:rPr>
          <w:rFonts w:ascii="Arial" w:hAnsi="Arial" w:cs="Arial"/>
          <w:sz w:val="24"/>
          <w:szCs w:val="24"/>
        </w:rPr>
        <w:t xml:space="preserve"> may process a wide range of personal data </w:t>
      </w:r>
      <w:r w:rsidR="264E5723" w:rsidRPr="004D4B29">
        <w:rPr>
          <w:rFonts w:ascii="Arial" w:hAnsi="Arial" w:cs="Arial"/>
          <w:sz w:val="24"/>
          <w:szCs w:val="24"/>
        </w:rPr>
        <w:t xml:space="preserve">of </w:t>
      </w:r>
      <w:r w:rsidR="702B53ED" w:rsidRPr="004D4B29">
        <w:rPr>
          <w:rFonts w:ascii="Arial" w:hAnsi="Arial" w:cs="Arial"/>
          <w:sz w:val="24"/>
          <w:szCs w:val="24"/>
        </w:rPr>
        <w:t xml:space="preserve">staff (including </w:t>
      </w:r>
      <w:r w:rsidR="004D4B29" w:rsidRPr="004D4B29">
        <w:rPr>
          <w:rFonts w:ascii="Arial" w:hAnsi="Arial" w:cs="Arial"/>
          <w:sz w:val="24"/>
          <w:szCs w:val="24"/>
        </w:rPr>
        <w:t>governors</w:t>
      </w:r>
      <w:r w:rsidR="702B53ED" w:rsidRPr="004D4B29">
        <w:rPr>
          <w:rFonts w:ascii="Arial" w:hAnsi="Arial" w:cs="Arial"/>
          <w:sz w:val="24"/>
          <w:szCs w:val="24"/>
        </w:rPr>
        <w:t xml:space="preserve"> and </w:t>
      </w:r>
      <w:r w:rsidR="264E5723" w:rsidRPr="004D4B29">
        <w:rPr>
          <w:rFonts w:ascii="Arial" w:hAnsi="Arial" w:cs="Arial"/>
          <w:sz w:val="24"/>
          <w:szCs w:val="24"/>
        </w:rPr>
        <w:t xml:space="preserve">volunteers) </w:t>
      </w:r>
      <w:r w:rsidR="00281385" w:rsidRPr="004D4B29">
        <w:rPr>
          <w:rFonts w:ascii="Arial" w:hAnsi="Arial" w:cs="Arial"/>
          <w:sz w:val="24"/>
          <w:szCs w:val="24"/>
        </w:rPr>
        <w:t>and residents</w:t>
      </w:r>
      <w:r w:rsidR="264E5723" w:rsidRPr="004D4B29">
        <w:rPr>
          <w:rFonts w:ascii="Arial" w:hAnsi="Arial" w:cs="Arial"/>
          <w:sz w:val="24"/>
          <w:szCs w:val="24"/>
        </w:rPr>
        <w:t xml:space="preserve"> as part of </w:t>
      </w:r>
      <w:r w:rsidR="001E0EC4" w:rsidRPr="004D4B29">
        <w:rPr>
          <w:rFonts w:ascii="Arial" w:hAnsi="Arial" w:cs="Arial"/>
          <w:sz w:val="24"/>
          <w:szCs w:val="24"/>
        </w:rPr>
        <w:t>our</w:t>
      </w:r>
      <w:r w:rsidR="264E5723" w:rsidRPr="004D4B29">
        <w:rPr>
          <w:rFonts w:ascii="Arial" w:hAnsi="Arial" w:cs="Arial"/>
          <w:sz w:val="24"/>
          <w:szCs w:val="24"/>
        </w:rPr>
        <w:t xml:space="preserve"> operation.</w:t>
      </w:r>
      <w:r w:rsidR="006D6810" w:rsidRPr="004D4B29">
        <w:rPr>
          <w:rFonts w:ascii="Arial" w:hAnsi="Arial" w:cs="Arial"/>
          <w:sz w:val="24"/>
          <w:szCs w:val="24"/>
        </w:rPr>
        <w:t xml:space="preserve"> </w:t>
      </w:r>
      <w:r w:rsidR="264E5723" w:rsidRPr="004D4B29">
        <w:rPr>
          <w:rFonts w:ascii="Arial" w:hAnsi="Arial" w:cs="Arial"/>
          <w:sz w:val="24"/>
          <w:szCs w:val="24"/>
        </w:rPr>
        <w:t xml:space="preserve"> A non-exhaustive list</w:t>
      </w:r>
      <w:r w:rsidR="264E5723" w:rsidRPr="00872A1C">
        <w:rPr>
          <w:rFonts w:ascii="Arial" w:hAnsi="Arial" w:cs="Arial"/>
          <w:sz w:val="24"/>
          <w:szCs w:val="24"/>
        </w:rPr>
        <w:t xml:space="preserve"> of examples of the types of personal data that we process </w:t>
      </w:r>
      <w:r w:rsidR="003C55BE">
        <w:rPr>
          <w:rFonts w:ascii="Arial" w:hAnsi="Arial" w:cs="Arial"/>
          <w:sz w:val="24"/>
          <w:szCs w:val="24"/>
        </w:rPr>
        <w:t>may</w:t>
      </w:r>
      <w:r w:rsidR="001E4958" w:rsidRPr="00872A1C">
        <w:rPr>
          <w:rFonts w:ascii="Arial" w:hAnsi="Arial" w:cs="Arial"/>
          <w:sz w:val="24"/>
          <w:szCs w:val="24"/>
        </w:rPr>
        <w:t xml:space="preserve"> </w:t>
      </w:r>
      <w:r w:rsidR="264E5723" w:rsidRPr="00872A1C">
        <w:rPr>
          <w:rFonts w:ascii="Arial" w:hAnsi="Arial" w:cs="Arial"/>
          <w:sz w:val="24"/>
          <w:szCs w:val="24"/>
        </w:rPr>
        <w:t xml:space="preserve">be found in our </w:t>
      </w:r>
      <w:r w:rsidR="00454C0A">
        <w:rPr>
          <w:rFonts w:ascii="Arial" w:hAnsi="Arial" w:cs="Arial"/>
          <w:sz w:val="24"/>
          <w:szCs w:val="24"/>
        </w:rPr>
        <w:t>p</w:t>
      </w:r>
      <w:r w:rsidR="264E5723" w:rsidRPr="00872A1C">
        <w:rPr>
          <w:rFonts w:ascii="Arial" w:hAnsi="Arial" w:cs="Arial"/>
          <w:sz w:val="24"/>
          <w:szCs w:val="24"/>
        </w:rPr>
        <w:t xml:space="preserve">rivacy </w:t>
      </w:r>
      <w:r w:rsidR="00454C0A">
        <w:rPr>
          <w:rFonts w:ascii="Arial" w:hAnsi="Arial" w:cs="Arial"/>
          <w:sz w:val="24"/>
          <w:szCs w:val="24"/>
        </w:rPr>
        <w:t>n</w:t>
      </w:r>
      <w:r w:rsidR="264E5723" w:rsidRPr="00872A1C">
        <w:rPr>
          <w:rFonts w:ascii="Arial" w:hAnsi="Arial" w:cs="Arial"/>
          <w:sz w:val="24"/>
          <w:szCs w:val="24"/>
        </w:rPr>
        <w:t>otices.</w:t>
      </w:r>
    </w:p>
    <w:p w14:paraId="33C97595" w14:textId="77777777" w:rsidR="006D6810" w:rsidRPr="00872A1C" w:rsidRDefault="00D3471E" w:rsidP="00872A1C">
      <w:pPr>
        <w:spacing w:after="120"/>
        <w:rPr>
          <w:rFonts w:ascii="Arial" w:hAnsi="Arial" w:cs="Arial"/>
          <w:color w:val="000000" w:themeColor="text1"/>
          <w:sz w:val="24"/>
          <w:szCs w:val="24"/>
        </w:rPr>
      </w:pPr>
      <w:r w:rsidRPr="00872A1C">
        <w:rPr>
          <w:rFonts w:ascii="Arial" w:hAnsi="Arial" w:cs="Arial"/>
          <w:b/>
          <w:bCs/>
          <w:color w:val="E36C0A" w:themeColor="accent6" w:themeShade="BF"/>
          <w:sz w:val="24"/>
          <w:szCs w:val="24"/>
        </w:rPr>
        <w:t>Special category personal data</w:t>
      </w:r>
      <w:r w:rsidRPr="00872A1C">
        <w:rPr>
          <w:rFonts w:ascii="Arial" w:hAnsi="Arial" w:cs="Arial"/>
          <w:color w:val="E36C0A" w:themeColor="accent6" w:themeShade="BF"/>
          <w:sz w:val="24"/>
          <w:szCs w:val="24"/>
        </w:rPr>
        <w:t xml:space="preserve"> </w:t>
      </w:r>
      <w:r w:rsidRPr="00872A1C">
        <w:rPr>
          <w:rFonts w:ascii="Arial" w:hAnsi="Arial" w:cs="Arial"/>
          <w:sz w:val="24"/>
          <w:szCs w:val="24"/>
        </w:rPr>
        <w:t xml:space="preserve">- </w:t>
      </w:r>
      <w:r w:rsidR="006D6810" w:rsidRPr="00872A1C">
        <w:rPr>
          <w:rFonts w:ascii="Arial" w:hAnsi="Arial" w:cs="Arial"/>
          <w:color w:val="000000" w:themeColor="text1"/>
          <w:sz w:val="24"/>
          <w:szCs w:val="24"/>
        </w:rPr>
        <w:t>Form</w:t>
      </w:r>
      <w:r w:rsidR="00BF7C9F" w:rsidRPr="00872A1C">
        <w:rPr>
          <w:rFonts w:ascii="Arial" w:hAnsi="Arial" w:cs="Arial"/>
          <w:color w:val="000000" w:themeColor="text1"/>
          <w:sz w:val="24"/>
          <w:szCs w:val="24"/>
        </w:rPr>
        <w:t>erly</w:t>
      </w:r>
      <w:r w:rsidR="006D6810" w:rsidRPr="00872A1C">
        <w:rPr>
          <w:rFonts w:ascii="Arial" w:hAnsi="Arial" w:cs="Arial"/>
          <w:color w:val="000000" w:themeColor="text1"/>
          <w:sz w:val="24"/>
          <w:szCs w:val="24"/>
        </w:rPr>
        <w:t xml:space="preserve"> known as “sensitive personal data”, </w:t>
      </w:r>
      <w:r w:rsidR="005378BA">
        <w:rPr>
          <w:rFonts w:ascii="Arial" w:hAnsi="Arial" w:cs="Arial"/>
          <w:color w:val="000000" w:themeColor="text1"/>
          <w:sz w:val="24"/>
          <w:szCs w:val="24"/>
        </w:rPr>
        <w:t>s</w:t>
      </w:r>
      <w:r w:rsidR="006D6810" w:rsidRPr="00872A1C">
        <w:rPr>
          <w:rFonts w:ascii="Arial" w:hAnsi="Arial" w:cs="Arial"/>
          <w:color w:val="000000" w:themeColor="text1"/>
          <w:sz w:val="24"/>
          <w:szCs w:val="24"/>
        </w:rPr>
        <w:t xml:space="preserve">pecial </w:t>
      </w:r>
      <w:r w:rsidR="005378BA">
        <w:rPr>
          <w:rFonts w:ascii="Arial" w:hAnsi="Arial" w:cs="Arial"/>
          <w:color w:val="000000" w:themeColor="text1"/>
          <w:sz w:val="24"/>
          <w:szCs w:val="24"/>
        </w:rPr>
        <w:t>c</w:t>
      </w:r>
      <w:r w:rsidR="006D6810" w:rsidRPr="00872A1C">
        <w:rPr>
          <w:rFonts w:ascii="Arial" w:hAnsi="Arial" w:cs="Arial"/>
          <w:color w:val="000000" w:themeColor="text1"/>
          <w:sz w:val="24"/>
          <w:szCs w:val="24"/>
        </w:rPr>
        <w:t xml:space="preserve">ategory </w:t>
      </w:r>
      <w:r w:rsidR="005378BA">
        <w:rPr>
          <w:rFonts w:ascii="Arial" w:hAnsi="Arial" w:cs="Arial"/>
          <w:color w:val="000000" w:themeColor="text1"/>
          <w:sz w:val="24"/>
          <w:szCs w:val="24"/>
        </w:rPr>
        <w:t>d</w:t>
      </w:r>
      <w:r w:rsidR="006D6810" w:rsidRPr="00872A1C">
        <w:rPr>
          <w:rFonts w:ascii="Arial" w:hAnsi="Arial" w:cs="Arial"/>
          <w:color w:val="000000" w:themeColor="text1"/>
          <w:sz w:val="24"/>
          <w:szCs w:val="24"/>
        </w:rPr>
        <w:t>ata is information that is a lot more sensitive to that person</w:t>
      </w:r>
      <w:r w:rsidR="005378BA">
        <w:rPr>
          <w:rFonts w:ascii="Arial" w:hAnsi="Arial" w:cs="Arial"/>
          <w:color w:val="000000" w:themeColor="text1"/>
          <w:sz w:val="24"/>
          <w:szCs w:val="24"/>
        </w:rPr>
        <w:t xml:space="preserve"> and needs more protection</w:t>
      </w:r>
      <w:r w:rsidR="006D6810" w:rsidRPr="00872A1C">
        <w:rPr>
          <w:rFonts w:ascii="Arial" w:hAnsi="Arial" w:cs="Arial"/>
          <w:color w:val="000000" w:themeColor="text1"/>
          <w:sz w:val="24"/>
          <w:szCs w:val="24"/>
        </w:rPr>
        <w:t>. These are:</w:t>
      </w:r>
    </w:p>
    <w:p w14:paraId="52B0AE5E" w14:textId="77777777" w:rsidR="006D6810" w:rsidRPr="00872A1C" w:rsidRDefault="006D6810" w:rsidP="00872A1C">
      <w:pPr>
        <w:pStyle w:val="ListParagraph"/>
        <w:numPr>
          <w:ilvl w:val="0"/>
          <w:numId w:val="5"/>
        </w:numPr>
        <w:spacing w:after="120"/>
        <w:contextualSpacing w:val="0"/>
        <w:rPr>
          <w:rFonts w:ascii="Arial" w:hAnsi="Arial" w:cs="Arial"/>
          <w:sz w:val="24"/>
          <w:szCs w:val="24"/>
        </w:rPr>
      </w:pPr>
      <w:r w:rsidRPr="00872A1C">
        <w:rPr>
          <w:rFonts w:ascii="Arial" w:hAnsi="Arial" w:cs="Arial"/>
          <w:sz w:val="24"/>
          <w:szCs w:val="24"/>
        </w:rPr>
        <w:t>racial or ethnic origin</w:t>
      </w:r>
    </w:p>
    <w:p w14:paraId="5F1E32CC" w14:textId="77777777" w:rsidR="006D6810" w:rsidRPr="00872A1C" w:rsidRDefault="006D6810" w:rsidP="00872A1C">
      <w:pPr>
        <w:pStyle w:val="ListParagraph"/>
        <w:numPr>
          <w:ilvl w:val="0"/>
          <w:numId w:val="5"/>
        </w:numPr>
        <w:spacing w:after="120"/>
        <w:contextualSpacing w:val="0"/>
        <w:rPr>
          <w:rFonts w:ascii="Arial" w:hAnsi="Arial" w:cs="Arial"/>
          <w:sz w:val="24"/>
          <w:szCs w:val="24"/>
        </w:rPr>
      </w:pPr>
      <w:r w:rsidRPr="00872A1C">
        <w:rPr>
          <w:rFonts w:ascii="Arial" w:hAnsi="Arial" w:cs="Arial"/>
          <w:sz w:val="24"/>
          <w:szCs w:val="24"/>
        </w:rPr>
        <w:t>political opinions</w:t>
      </w:r>
    </w:p>
    <w:p w14:paraId="248FB678" w14:textId="77777777" w:rsidR="006D6810" w:rsidRPr="00872A1C" w:rsidRDefault="006D6810" w:rsidP="00872A1C">
      <w:pPr>
        <w:pStyle w:val="ListParagraph"/>
        <w:numPr>
          <w:ilvl w:val="0"/>
          <w:numId w:val="5"/>
        </w:numPr>
        <w:spacing w:after="120"/>
        <w:contextualSpacing w:val="0"/>
        <w:rPr>
          <w:rFonts w:ascii="Arial" w:hAnsi="Arial" w:cs="Arial"/>
          <w:sz w:val="24"/>
          <w:szCs w:val="24"/>
        </w:rPr>
      </w:pPr>
      <w:r w:rsidRPr="00872A1C">
        <w:rPr>
          <w:rFonts w:ascii="Arial" w:hAnsi="Arial" w:cs="Arial"/>
          <w:sz w:val="24"/>
          <w:szCs w:val="24"/>
        </w:rPr>
        <w:t>religious / philosophical beliefs</w:t>
      </w:r>
    </w:p>
    <w:p w14:paraId="3857E4D3" w14:textId="77777777" w:rsidR="006D6810" w:rsidRPr="00872A1C" w:rsidRDefault="006D6810" w:rsidP="00872A1C">
      <w:pPr>
        <w:pStyle w:val="ListParagraph"/>
        <w:numPr>
          <w:ilvl w:val="0"/>
          <w:numId w:val="5"/>
        </w:numPr>
        <w:spacing w:after="120"/>
        <w:contextualSpacing w:val="0"/>
        <w:rPr>
          <w:rFonts w:ascii="Arial" w:hAnsi="Arial" w:cs="Arial"/>
          <w:sz w:val="24"/>
          <w:szCs w:val="24"/>
        </w:rPr>
      </w:pPr>
      <w:r w:rsidRPr="00872A1C">
        <w:rPr>
          <w:rFonts w:ascii="Arial" w:hAnsi="Arial" w:cs="Arial"/>
          <w:sz w:val="24"/>
          <w:szCs w:val="24"/>
        </w:rPr>
        <w:t>trade union membership</w:t>
      </w:r>
    </w:p>
    <w:p w14:paraId="1EF23438" w14:textId="77777777" w:rsidR="006D6810" w:rsidRPr="00872A1C" w:rsidRDefault="006D6810" w:rsidP="00872A1C">
      <w:pPr>
        <w:pStyle w:val="ListParagraph"/>
        <w:numPr>
          <w:ilvl w:val="0"/>
          <w:numId w:val="5"/>
        </w:numPr>
        <w:spacing w:after="120"/>
        <w:contextualSpacing w:val="0"/>
        <w:rPr>
          <w:rFonts w:ascii="Arial" w:hAnsi="Arial" w:cs="Arial"/>
          <w:sz w:val="24"/>
          <w:szCs w:val="24"/>
        </w:rPr>
      </w:pPr>
      <w:r w:rsidRPr="00872A1C">
        <w:rPr>
          <w:rFonts w:ascii="Arial" w:hAnsi="Arial" w:cs="Arial"/>
          <w:sz w:val="24"/>
          <w:szCs w:val="24"/>
        </w:rPr>
        <w:t>genetic data</w:t>
      </w:r>
    </w:p>
    <w:p w14:paraId="4CC9F959" w14:textId="77777777" w:rsidR="006D6810" w:rsidRPr="00872A1C" w:rsidRDefault="006D6810" w:rsidP="00872A1C">
      <w:pPr>
        <w:pStyle w:val="ListParagraph"/>
        <w:numPr>
          <w:ilvl w:val="0"/>
          <w:numId w:val="5"/>
        </w:numPr>
        <w:spacing w:after="120"/>
        <w:contextualSpacing w:val="0"/>
        <w:rPr>
          <w:rFonts w:ascii="Arial" w:hAnsi="Arial" w:cs="Arial"/>
          <w:sz w:val="24"/>
          <w:szCs w:val="24"/>
        </w:rPr>
      </w:pPr>
      <w:r w:rsidRPr="00872A1C">
        <w:rPr>
          <w:rFonts w:ascii="Arial" w:hAnsi="Arial" w:cs="Arial"/>
          <w:sz w:val="24"/>
          <w:szCs w:val="24"/>
        </w:rPr>
        <w:t>biometric data (for identification purposes)</w:t>
      </w:r>
    </w:p>
    <w:p w14:paraId="7B6F9D3A" w14:textId="77777777" w:rsidR="006D6810" w:rsidRPr="00872A1C" w:rsidRDefault="006D6810" w:rsidP="00872A1C">
      <w:pPr>
        <w:pStyle w:val="ListParagraph"/>
        <w:numPr>
          <w:ilvl w:val="0"/>
          <w:numId w:val="5"/>
        </w:numPr>
        <w:spacing w:after="120"/>
        <w:contextualSpacing w:val="0"/>
        <w:rPr>
          <w:rFonts w:ascii="Arial" w:hAnsi="Arial" w:cs="Arial"/>
          <w:sz w:val="24"/>
          <w:szCs w:val="24"/>
        </w:rPr>
      </w:pPr>
      <w:r w:rsidRPr="00872A1C">
        <w:rPr>
          <w:rFonts w:ascii="Arial" w:hAnsi="Arial" w:cs="Arial"/>
          <w:sz w:val="24"/>
          <w:szCs w:val="24"/>
        </w:rPr>
        <w:t>health data (mental and physical)</w:t>
      </w:r>
    </w:p>
    <w:p w14:paraId="03EFA85E" w14:textId="77777777" w:rsidR="006D6810" w:rsidRPr="00872A1C" w:rsidRDefault="006D6810" w:rsidP="00872A1C">
      <w:pPr>
        <w:pStyle w:val="ListParagraph"/>
        <w:numPr>
          <w:ilvl w:val="0"/>
          <w:numId w:val="5"/>
        </w:numPr>
        <w:spacing w:after="120"/>
        <w:ind w:left="714" w:hanging="357"/>
        <w:contextualSpacing w:val="0"/>
        <w:rPr>
          <w:rFonts w:ascii="Arial" w:hAnsi="Arial" w:cs="Arial"/>
          <w:sz w:val="24"/>
          <w:szCs w:val="24"/>
        </w:rPr>
      </w:pPr>
      <w:r w:rsidRPr="00872A1C">
        <w:rPr>
          <w:rFonts w:ascii="Arial" w:hAnsi="Arial" w:cs="Arial"/>
          <w:sz w:val="24"/>
          <w:szCs w:val="24"/>
        </w:rPr>
        <w:lastRenderedPageBreak/>
        <w:t xml:space="preserve">sex life or sexual orientation </w:t>
      </w:r>
    </w:p>
    <w:p w14:paraId="1C1AE003" w14:textId="77777777" w:rsidR="00C8529A" w:rsidRPr="00872A1C" w:rsidRDefault="00C8288E" w:rsidP="00872A1C">
      <w:pPr>
        <w:spacing w:after="120"/>
        <w:rPr>
          <w:rFonts w:ascii="Arial" w:hAnsi="Arial" w:cs="Arial"/>
          <w:sz w:val="24"/>
          <w:szCs w:val="24"/>
        </w:rPr>
      </w:pPr>
      <w:r w:rsidRPr="00872A1C">
        <w:rPr>
          <w:rFonts w:ascii="Arial" w:hAnsi="Arial" w:cs="Arial"/>
          <w:sz w:val="24"/>
          <w:szCs w:val="24"/>
        </w:rPr>
        <w:t xml:space="preserve">Examples of the types of special category data we process can be found at Appendix 1.  </w:t>
      </w:r>
      <w:r w:rsidR="00C8529A" w:rsidRPr="00872A1C">
        <w:rPr>
          <w:rFonts w:ascii="Arial" w:hAnsi="Arial" w:cs="Arial"/>
          <w:sz w:val="24"/>
          <w:szCs w:val="24"/>
        </w:rPr>
        <w:t>Our Record of Processing Activities (</w:t>
      </w:r>
      <w:proofErr w:type="spellStart"/>
      <w:r w:rsidR="00C8529A" w:rsidRPr="00872A1C">
        <w:rPr>
          <w:rFonts w:ascii="Arial" w:hAnsi="Arial" w:cs="Arial"/>
          <w:sz w:val="24"/>
          <w:szCs w:val="24"/>
        </w:rPr>
        <w:t>RoPA</w:t>
      </w:r>
      <w:proofErr w:type="spellEnd"/>
      <w:r w:rsidR="00C8529A" w:rsidRPr="00872A1C">
        <w:rPr>
          <w:rFonts w:ascii="Arial" w:hAnsi="Arial" w:cs="Arial"/>
          <w:sz w:val="24"/>
          <w:szCs w:val="24"/>
        </w:rPr>
        <w:t xml:space="preserve">) details the types of information we hold and the grounds upon which we process it, as do our </w:t>
      </w:r>
      <w:r w:rsidR="00F1409E">
        <w:rPr>
          <w:rFonts w:ascii="Arial" w:hAnsi="Arial" w:cs="Arial"/>
          <w:sz w:val="24"/>
          <w:szCs w:val="24"/>
        </w:rPr>
        <w:t>p</w:t>
      </w:r>
      <w:r w:rsidR="00C8529A" w:rsidRPr="00872A1C">
        <w:rPr>
          <w:rFonts w:ascii="Arial" w:hAnsi="Arial" w:cs="Arial"/>
          <w:sz w:val="24"/>
          <w:szCs w:val="24"/>
        </w:rPr>
        <w:t xml:space="preserve">rivacy </w:t>
      </w:r>
      <w:r w:rsidR="00F1409E">
        <w:rPr>
          <w:rFonts w:ascii="Arial" w:hAnsi="Arial" w:cs="Arial"/>
          <w:sz w:val="24"/>
          <w:szCs w:val="24"/>
        </w:rPr>
        <w:t>n</w:t>
      </w:r>
      <w:r w:rsidR="00C8529A" w:rsidRPr="00872A1C">
        <w:rPr>
          <w:rFonts w:ascii="Arial" w:hAnsi="Arial" w:cs="Arial"/>
          <w:sz w:val="24"/>
          <w:szCs w:val="24"/>
        </w:rPr>
        <w:t>otice</w:t>
      </w:r>
      <w:r w:rsidR="00281385" w:rsidRPr="00872A1C">
        <w:rPr>
          <w:rFonts w:ascii="Arial" w:hAnsi="Arial" w:cs="Arial"/>
          <w:sz w:val="24"/>
          <w:szCs w:val="24"/>
        </w:rPr>
        <w:t>s</w:t>
      </w:r>
      <w:r w:rsidR="00C8529A" w:rsidRPr="00872A1C">
        <w:rPr>
          <w:rFonts w:ascii="Arial" w:hAnsi="Arial" w:cs="Arial"/>
          <w:sz w:val="24"/>
          <w:szCs w:val="24"/>
        </w:rPr>
        <w:t xml:space="preserve"> </w:t>
      </w:r>
      <w:r w:rsidR="00C8529A" w:rsidRPr="004D4B29">
        <w:rPr>
          <w:rFonts w:ascii="Arial" w:hAnsi="Arial" w:cs="Arial"/>
          <w:sz w:val="24"/>
          <w:szCs w:val="24"/>
        </w:rPr>
        <w:t xml:space="preserve">which </w:t>
      </w:r>
      <w:r w:rsidR="006D6810" w:rsidRPr="004D4B29">
        <w:rPr>
          <w:rFonts w:ascii="Arial" w:hAnsi="Arial" w:cs="Arial"/>
          <w:sz w:val="24"/>
          <w:szCs w:val="24"/>
        </w:rPr>
        <w:t>can</w:t>
      </w:r>
      <w:r w:rsidR="00C8529A" w:rsidRPr="004D4B29">
        <w:rPr>
          <w:rFonts w:ascii="Arial" w:hAnsi="Arial" w:cs="Arial"/>
          <w:sz w:val="24"/>
          <w:szCs w:val="24"/>
        </w:rPr>
        <w:t xml:space="preserve"> be found on our website.</w:t>
      </w:r>
    </w:p>
    <w:p w14:paraId="4E109FF7" w14:textId="77777777" w:rsidR="006D6810" w:rsidRPr="00872A1C" w:rsidRDefault="006D6810" w:rsidP="00872A1C">
      <w:pPr>
        <w:spacing w:after="120"/>
        <w:rPr>
          <w:rFonts w:ascii="Arial" w:hAnsi="Arial" w:cs="Arial"/>
          <w:iCs/>
          <w:color w:val="595959" w:themeColor="text1" w:themeTint="A6"/>
          <w:sz w:val="24"/>
          <w:szCs w:val="24"/>
        </w:rPr>
      </w:pPr>
      <w:r w:rsidRPr="00872A1C">
        <w:rPr>
          <w:rFonts w:ascii="Arial" w:hAnsi="Arial" w:cs="Arial"/>
          <w:b/>
          <w:color w:val="ED6800"/>
          <w:sz w:val="24"/>
          <w:szCs w:val="24"/>
        </w:rPr>
        <w:t xml:space="preserve">Data Subject(s) </w:t>
      </w:r>
      <w:r w:rsidRPr="00872A1C">
        <w:rPr>
          <w:rFonts w:ascii="Arial" w:hAnsi="Arial" w:cs="Arial"/>
          <w:b/>
          <w:color w:val="000000" w:themeColor="text1"/>
          <w:sz w:val="24"/>
          <w:szCs w:val="24"/>
        </w:rPr>
        <w:t xml:space="preserve">- </w:t>
      </w:r>
      <w:r w:rsidRPr="00872A1C">
        <w:rPr>
          <w:rFonts w:ascii="Arial" w:hAnsi="Arial" w:cs="Arial"/>
          <w:iCs/>
          <w:color w:val="000000" w:themeColor="text1"/>
          <w:sz w:val="24"/>
          <w:szCs w:val="24"/>
        </w:rPr>
        <w:t xml:space="preserve">The </w:t>
      </w:r>
      <w:r w:rsidR="003057EE">
        <w:rPr>
          <w:rFonts w:ascii="Arial" w:hAnsi="Arial" w:cs="Arial"/>
          <w:iCs/>
          <w:color w:val="000000" w:themeColor="text1"/>
          <w:sz w:val="24"/>
          <w:szCs w:val="24"/>
        </w:rPr>
        <w:t>d</w:t>
      </w:r>
      <w:r w:rsidRPr="00872A1C">
        <w:rPr>
          <w:rFonts w:ascii="Arial" w:hAnsi="Arial" w:cs="Arial"/>
          <w:iCs/>
          <w:color w:val="000000" w:themeColor="text1"/>
          <w:sz w:val="24"/>
          <w:szCs w:val="24"/>
        </w:rPr>
        <w:t xml:space="preserve">ata </w:t>
      </w:r>
      <w:r w:rsidR="003057EE">
        <w:rPr>
          <w:rFonts w:ascii="Arial" w:hAnsi="Arial" w:cs="Arial"/>
          <w:iCs/>
          <w:color w:val="000000" w:themeColor="text1"/>
          <w:sz w:val="24"/>
          <w:szCs w:val="24"/>
        </w:rPr>
        <w:t>s</w:t>
      </w:r>
      <w:r w:rsidRPr="00872A1C">
        <w:rPr>
          <w:rFonts w:ascii="Arial" w:hAnsi="Arial" w:cs="Arial"/>
          <w:iCs/>
          <w:color w:val="000000" w:themeColor="text1"/>
          <w:sz w:val="24"/>
          <w:szCs w:val="24"/>
        </w:rPr>
        <w:t>ubject is the person about whom the personal data relates or identifies.</w:t>
      </w:r>
    </w:p>
    <w:p w14:paraId="6ED5AE81" w14:textId="77777777" w:rsidR="006D6810" w:rsidRPr="00872A1C" w:rsidRDefault="006D6810" w:rsidP="00872A1C">
      <w:pPr>
        <w:spacing w:after="120"/>
        <w:rPr>
          <w:rFonts w:ascii="Arial" w:hAnsi="Arial" w:cs="Arial"/>
          <w:bCs/>
          <w:color w:val="000000" w:themeColor="text1"/>
          <w:sz w:val="24"/>
          <w:szCs w:val="24"/>
        </w:rPr>
      </w:pPr>
      <w:r w:rsidRPr="00872A1C">
        <w:rPr>
          <w:rFonts w:ascii="Arial" w:hAnsi="Arial" w:cs="Arial"/>
          <w:b/>
          <w:color w:val="ED6800"/>
          <w:sz w:val="24"/>
          <w:szCs w:val="24"/>
        </w:rPr>
        <w:t xml:space="preserve">Data Processing </w:t>
      </w:r>
      <w:r w:rsidRPr="00872A1C">
        <w:rPr>
          <w:rFonts w:ascii="Arial" w:hAnsi="Arial" w:cs="Arial"/>
          <w:b/>
          <w:color w:val="000000" w:themeColor="text1"/>
          <w:sz w:val="24"/>
          <w:szCs w:val="24"/>
        </w:rPr>
        <w:t xml:space="preserve">- </w:t>
      </w:r>
      <w:r w:rsidRPr="00872A1C">
        <w:rPr>
          <w:rFonts w:ascii="Arial" w:hAnsi="Arial" w:cs="Arial"/>
          <w:bCs/>
          <w:color w:val="000000" w:themeColor="text1"/>
          <w:sz w:val="24"/>
          <w:szCs w:val="24"/>
        </w:rPr>
        <w:t xml:space="preserve">Data </w:t>
      </w:r>
      <w:r w:rsidR="003057EE">
        <w:rPr>
          <w:rFonts w:ascii="Arial" w:hAnsi="Arial" w:cs="Arial"/>
          <w:bCs/>
          <w:color w:val="000000" w:themeColor="text1"/>
          <w:sz w:val="24"/>
          <w:szCs w:val="24"/>
        </w:rPr>
        <w:t>p</w:t>
      </w:r>
      <w:r w:rsidRPr="00872A1C">
        <w:rPr>
          <w:rFonts w:ascii="Arial" w:hAnsi="Arial" w:cs="Arial"/>
          <w:bCs/>
          <w:color w:val="000000" w:themeColor="text1"/>
          <w:sz w:val="24"/>
          <w:szCs w:val="24"/>
        </w:rPr>
        <w:t>rocessing is an over-arching term that means “doing something” with personal data.  This commonly includes:</w:t>
      </w:r>
    </w:p>
    <w:p w14:paraId="16947AA9" w14:textId="77777777" w:rsidR="006D6810" w:rsidRPr="00872A1C" w:rsidRDefault="006D6810" w:rsidP="00872A1C">
      <w:pPr>
        <w:pStyle w:val="ListParagraph"/>
        <w:numPr>
          <w:ilvl w:val="0"/>
          <w:numId w:val="5"/>
        </w:numPr>
        <w:spacing w:after="120"/>
        <w:contextualSpacing w:val="0"/>
        <w:rPr>
          <w:rFonts w:ascii="Arial" w:hAnsi="Arial" w:cs="Arial"/>
          <w:sz w:val="24"/>
          <w:szCs w:val="24"/>
        </w:rPr>
      </w:pPr>
      <w:r w:rsidRPr="00872A1C">
        <w:rPr>
          <w:rFonts w:ascii="Arial" w:hAnsi="Arial" w:cs="Arial"/>
          <w:sz w:val="24"/>
          <w:szCs w:val="24"/>
        </w:rPr>
        <w:t>Collecting or collating the data</w:t>
      </w:r>
    </w:p>
    <w:p w14:paraId="5932592B" w14:textId="77777777" w:rsidR="006D6810" w:rsidRPr="00872A1C" w:rsidRDefault="006D6810" w:rsidP="00872A1C">
      <w:pPr>
        <w:pStyle w:val="ListParagraph"/>
        <w:numPr>
          <w:ilvl w:val="0"/>
          <w:numId w:val="5"/>
        </w:numPr>
        <w:spacing w:after="120"/>
        <w:contextualSpacing w:val="0"/>
        <w:rPr>
          <w:rFonts w:ascii="Arial" w:hAnsi="Arial" w:cs="Arial"/>
          <w:sz w:val="24"/>
          <w:szCs w:val="24"/>
        </w:rPr>
      </w:pPr>
      <w:r w:rsidRPr="00872A1C">
        <w:rPr>
          <w:rFonts w:ascii="Arial" w:hAnsi="Arial" w:cs="Arial"/>
          <w:sz w:val="24"/>
          <w:szCs w:val="24"/>
        </w:rPr>
        <w:t>Analysing the data</w:t>
      </w:r>
    </w:p>
    <w:p w14:paraId="7B93B42A" w14:textId="77777777" w:rsidR="006D6810" w:rsidRPr="00872A1C" w:rsidRDefault="006D6810" w:rsidP="00872A1C">
      <w:pPr>
        <w:pStyle w:val="ListParagraph"/>
        <w:numPr>
          <w:ilvl w:val="0"/>
          <w:numId w:val="5"/>
        </w:numPr>
        <w:spacing w:after="120"/>
        <w:contextualSpacing w:val="0"/>
        <w:rPr>
          <w:rFonts w:ascii="Arial" w:hAnsi="Arial" w:cs="Arial"/>
          <w:sz w:val="24"/>
          <w:szCs w:val="24"/>
        </w:rPr>
      </w:pPr>
      <w:r w:rsidRPr="00872A1C">
        <w:rPr>
          <w:rFonts w:ascii="Arial" w:hAnsi="Arial" w:cs="Arial"/>
          <w:sz w:val="24"/>
          <w:szCs w:val="24"/>
        </w:rPr>
        <w:t>Sharing the data</w:t>
      </w:r>
    </w:p>
    <w:p w14:paraId="6C739E86" w14:textId="77777777" w:rsidR="006D6810" w:rsidRPr="00872A1C" w:rsidRDefault="006D6810" w:rsidP="00872A1C">
      <w:pPr>
        <w:pStyle w:val="ListParagraph"/>
        <w:numPr>
          <w:ilvl w:val="0"/>
          <w:numId w:val="5"/>
        </w:numPr>
        <w:spacing w:after="120"/>
        <w:contextualSpacing w:val="0"/>
        <w:rPr>
          <w:rFonts w:ascii="Arial" w:hAnsi="Arial" w:cs="Arial"/>
          <w:sz w:val="24"/>
          <w:szCs w:val="24"/>
        </w:rPr>
      </w:pPr>
      <w:r w:rsidRPr="00872A1C">
        <w:rPr>
          <w:rFonts w:ascii="Arial" w:hAnsi="Arial" w:cs="Arial"/>
          <w:sz w:val="24"/>
          <w:szCs w:val="24"/>
        </w:rPr>
        <w:t>Storing the data</w:t>
      </w:r>
    </w:p>
    <w:p w14:paraId="2A9570D8" w14:textId="77777777" w:rsidR="006D6810" w:rsidRPr="00872A1C" w:rsidRDefault="006D6810" w:rsidP="00872A1C">
      <w:pPr>
        <w:pStyle w:val="ListParagraph"/>
        <w:numPr>
          <w:ilvl w:val="0"/>
          <w:numId w:val="5"/>
        </w:numPr>
        <w:spacing w:after="120"/>
        <w:ind w:left="714" w:hanging="357"/>
        <w:contextualSpacing w:val="0"/>
        <w:rPr>
          <w:rFonts w:ascii="Arial" w:hAnsi="Arial" w:cs="Arial"/>
          <w:sz w:val="24"/>
          <w:szCs w:val="24"/>
        </w:rPr>
      </w:pPr>
      <w:r w:rsidRPr="00872A1C">
        <w:rPr>
          <w:rFonts w:ascii="Arial" w:hAnsi="Arial" w:cs="Arial"/>
          <w:sz w:val="24"/>
          <w:szCs w:val="24"/>
        </w:rPr>
        <w:t>Destroying the data</w:t>
      </w:r>
    </w:p>
    <w:p w14:paraId="4216D32E" w14:textId="77777777" w:rsidR="006D6810" w:rsidRPr="00872A1C" w:rsidRDefault="006D6810" w:rsidP="00872A1C">
      <w:pPr>
        <w:spacing w:after="120"/>
        <w:rPr>
          <w:rFonts w:ascii="Arial" w:hAnsi="Arial" w:cs="Arial"/>
          <w:iCs/>
          <w:color w:val="000000" w:themeColor="text1"/>
          <w:sz w:val="24"/>
          <w:szCs w:val="24"/>
        </w:rPr>
      </w:pPr>
      <w:r w:rsidRPr="00872A1C">
        <w:rPr>
          <w:rFonts w:ascii="Arial" w:hAnsi="Arial" w:cs="Arial"/>
          <w:b/>
          <w:color w:val="ED6800"/>
          <w:sz w:val="24"/>
          <w:szCs w:val="24"/>
        </w:rPr>
        <w:t xml:space="preserve">Data Controller </w:t>
      </w:r>
      <w:r w:rsidRPr="00872A1C">
        <w:rPr>
          <w:rFonts w:ascii="Arial" w:hAnsi="Arial" w:cs="Arial"/>
          <w:b/>
          <w:color w:val="000000" w:themeColor="text1"/>
          <w:sz w:val="24"/>
          <w:szCs w:val="24"/>
        </w:rPr>
        <w:t xml:space="preserve">- </w:t>
      </w:r>
      <w:r w:rsidRPr="00872A1C">
        <w:rPr>
          <w:rFonts w:ascii="Arial" w:hAnsi="Arial" w:cs="Arial"/>
          <w:iCs/>
          <w:color w:val="000000" w:themeColor="text1"/>
          <w:sz w:val="24"/>
          <w:szCs w:val="24"/>
        </w:rPr>
        <w:t xml:space="preserve">The </w:t>
      </w:r>
      <w:r w:rsidR="00680DF5">
        <w:rPr>
          <w:rFonts w:ascii="Arial" w:hAnsi="Arial" w:cs="Arial"/>
          <w:iCs/>
          <w:color w:val="000000" w:themeColor="text1"/>
          <w:sz w:val="24"/>
          <w:szCs w:val="24"/>
        </w:rPr>
        <w:t>d</w:t>
      </w:r>
      <w:r w:rsidRPr="00872A1C">
        <w:rPr>
          <w:rFonts w:ascii="Arial" w:hAnsi="Arial" w:cs="Arial"/>
          <w:iCs/>
          <w:color w:val="000000" w:themeColor="text1"/>
          <w:sz w:val="24"/>
          <w:szCs w:val="24"/>
        </w:rPr>
        <w:t xml:space="preserve">ata </w:t>
      </w:r>
      <w:r w:rsidR="00680DF5">
        <w:rPr>
          <w:rFonts w:ascii="Arial" w:hAnsi="Arial" w:cs="Arial"/>
          <w:iCs/>
          <w:color w:val="000000" w:themeColor="text1"/>
          <w:sz w:val="24"/>
          <w:szCs w:val="24"/>
        </w:rPr>
        <w:t>c</w:t>
      </w:r>
      <w:r w:rsidRPr="00872A1C">
        <w:rPr>
          <w:rFonts w:ascii="Arial" w:hAnsi="Arial" w:cs="Arial"/>
          <w:iCs/>
          <w:color w:val="000000" w:themeColor="text1"/>
          <w:sz w:val="24"/>
          <w:szCs w:val="24"/>
        </w:rPr>
        <w:t>ontroller is occasionally the person or more commonly the organisation with overall responsibility for the processing of personal data that organisation undertakes.  They will make all the decisions about what is captured, how it’s used and the purpose for it, as well as deciding what controls need to be in place.</w:t>
      </w:r>
    </w:p>
    <w:p w14:paraId="00B054D8" w14:textId="77777777" w:rsidR="006D6810" w:rsidRPr="00872A1C" w:rsidRDefault="006D6810" w:rsidP="00872A1C">
      <w:pPr>
        <w:spacing w:after="120"/>
        <w:rPr>
          <w:rFonts w:ascii="Arial" w:hAnsi="Arial" w:cs="Arial"/>
          <w:iCs/>
          <w:color w:val="000000" w:themeColor="text1"/>
          <w:sz w:val="24"/>
          <w:szCs w:val="24"/>
        </w:rPr>
      </w:pPr>
      <w:r w:rsidRPr="00872A1C">
        <w:rPr>
          <w:rFonts w:ascii="Arial" w:hAnsi="Arial" w:cs="Arial"/>
          <w:b/>
          <w:color w:val="ED6800"/>
          <w:sz w:val="24"/>
          <w:szCs w:val="24"/>
        </w:rPr>
        <w:t xml:space="preserve">Data Processor </w:t>
      </w:r>
      <w:r w:rsidRPr="00872A1C">
        <w:rPr>
          <w:rFonts w:ascii="Arial" w:hAnsi="Arial" w:cs="Arial"/>
          <w:b/>
          <w:color w:val="000000" w:themeColor="text1"/>
          <w:sz w:val="24"/>
          <w:szCs w:val="24"/>
        </w:rPr>
        <w:t xml:space="preserve">- </w:t>
      </w:r>
      <w:r w:rsidRPr="00872A1C">
        <w:rPr>
          <w:rFonts w:ascii="Arial" w:hAnsi="Arial" w:cs="Arial"/>
          <w:iCs/>
          <w:color w:val="000000" w:themeColor="text1"/>
          <w:sz w:val="24"/>
          <w:szCs w:val="24"/>
        </w:rPr>
        <w:t xml:space="preserve">is occasionally a person, but more commonly an organisation commissioned by a </w:t>
      </w:r>
      <w:r w:rsidR="00680DF5">
        <w:rPr>
          <w:rFonts w:ascii="Arial" w:hAnsi="Arial" w:cs="Arial"/>
          <w:iCs/>
          <w:color w:val="000000" w:themeColor="text1"/>
          <w:sz w:val="24"/>
          <w:szCs w:val="24"/>
        </w:rPr>
        <w:t>d</w:t>
      </w:r>
      <w:r w:rsidRPr="00872A1C">
        <w:rPr>
          <w:rFonts w:ascii="Arial" w:hAnsi="Arial" w:cs="Arial"/>
          <w:iCs/>
          <w:color w:val="000000" w:themeColor="text1"/>
          <w:sz w:val="24"/>
          <w:szCs w:val="24"/>
        </w:rPr>
        <w:t xml:space="preserve">ata </w:t>
      </w:r>
      <w:r w:rsidR="00680DF5">
        <w:rPr>
          <w:rFonts w:ascii="Arial" w:hAnsi="Arial" w:cs="Arial"/>
          <w:iCs/>
          <w:color w:val="000000" w:themeColor="text1"/>
          <w:sz w:val="24"/>
          <w:szCs w:val="24"/>
        </w:rPr>
        <w:t>c</w:t>
      </w:r>
      <w:r w:rsidRPr="00872A1C">
        <w:rPr>
          <w:rFonts w:ascii="Arial" w:hAnsi="Arial" w:cs="Arial"/>
          <w:iCs/>
          <w:color w:val="000000" w:themeColor="text1"/>
          <w:sz w:val="24"/>
          <w:szCs w:val="24"/>
        </w:rPr>
        <w:t xml:space="preserve">ontroller to carry out their data processing on behalf of the </w:t>
      </w:r>
      <w:r w:rsidR="00680DF5">
        <w:rPr>
          <w:rFonts w:ascii="Arial" w:hAnsi="Arial" w:cs="Arial"/>
          <w:iCs/>
          <w:color w:val="000000" w:themeColor="text1"/>
          <w:sz w:val="24"/>
          <w:szCs w:val="24"/>
        </w:rPr>
        <w:t>d</w:t>
      </w:r>
      <w:r w:rsidRPr="00872A1C">
        <w:rPr>
          <w:rFonts w:ascii="Arial" w:hAnsi="Arial" w:cs="Arial"/>
          <w:iCs/>
          <w:color w:val="000000" w:themeColor="text1"/>
          <w:sz w:val="24"/>
          <w:szCs w:val="24"/>
        </w:rPr>
        <w:t xml:space="preserve">ata </w:t>
      </w:r>
      <w:r w:rsidR="00680DF5">
        <w:rPr>
          <w:rFonts w:ascii="Arial" w:hAnsi="Arial" w:cs="Arial"/>
          <w:iCs/>
          <w:color w:val="000000" w:themeColor="text1"/>
          <w:sz w:val="24"/>
          <w:szCs w:val="24"/>
        </w:rPr>
        <w:t>c</w:t>
      </w:r>
      <w:r w:rsidRPr="00872A1C">
        <w:rPr>
          <w:rFonts w:ascii="Arial" w:hAnsi="Arial" w:cs="Arial"/>
          <w:iCs/>
          <w:color w:val="000000" w:themeColor="text1"/>
          <w:sz w:val="24"/>
          <w:szCs w:val="24"/>
        </w:rPr>
        <w:t xml:space="preserve">ontroller. These are </w:t>
      </w:r>
      <w:r w:rsidR="000376F0">
        <w:rPr>
          <w:rFonts w:ascii="Arial" w:hAnsi="Arial" w:cs="Arial"/>
          <w:iCs/>
          <w:color w:val="000000" w:themeColor="text1"/>
          <w:sz w:val="24"/>
          <w:szCs w:val="24"/>
        </w:rPr>
        <w:t xml:space="preserve">often </w:t>
      </w:r>
      <w:r w:rsidRPr="00872A1C">
        <w:rPr>
          <w:rFonts w:ascii="Arial" w:hAnsi="Arial" w:cs="Arial"/>
          <w:iCs/>
          <w:color w:val="000000" w:themeColor="text1"/>
          <w:sz w:val="24"/>
          <w:szCs w:val="24"/>
        </w:rPr>
        <w:t xml:space="preserve">software providers such as </w:t>
      </w:r>
      <w:r w:rsidR="000376F0" w:rsidRPr="00872A1C">
        <w:rPr>
          <w:rFonts w:ascii="Arial" w:hAnsi="Arial" w:cs="Arial"/>
          <w:iCs/>
          <w:color w:val="000000" w:themeColor="text1"/>
          <w:sz w:val="24"/>
          <w:szCs w:val="24"/>
        </w:rPr>
        <w:t>Microsoft or</w:t>
      </w:r>
      <w:r w:rsidRPr="00872A1C">
        <w:rPr>
          <w:rFonts w:ascii="Arial" w:hAnsi="Arial" w:cs="Arial"/>
          <w:iCs/>
          <w:color w:val="000000" w:themeColor="text1"/>
          <w:sz w:val="24"/>
          <w:szCs w:val="24"/>
        </w:rPr>
        <w:t xml:space="preserve"> contracted out services such as an insurance company.  Essentially, a </w:t>
      </w:r>
      <w:r w:rsidR="00680DF5">
        <w:rPr>
          <w:rFonts w:ascii="Arial" w:hAnsi="Arial" w:cs="Arial"/>
          <w:iCs/>
          <w:color w:val="000000" w:themeColor="text1"/>
          <w:sz w:val="24"/>
          <w:szCs w:val="24"/>
        </w:rPr>
        <w:t>d</w:t>
      </w:r>
      <w:r w:rsidRPr="00872A1C">
        <w:rPr>
          <w:rFonts w:ascii="Arial" w:hAnsi="Arial" w:cs="Arial"/>
          <w:iCs/>
          <w:color w:val="000000" w:themeColor="text1"/>
          <w:sz w:val="24"/>
          <w:szCs w:val="24"/>
        </w:rPr>
        <w:t xml:space="preserve">ata </w:t>
      </w:r>
      <w:r w:rsidR="00680DF5">
        <w:rPr>
          <w:rFonts w:ascii="Arial" w:hAnsi="Arial" w:cs="Arial"/>
          <w:iCs/>
          <w:color w:val="000000" w:themeColor="text1"/>
          <w:sz w:val="24"/>
          <w:szCs w:val="24"/>
        </w:rPr>
        <w:t>p</w:t>
      </w:r>
      <w:r w:rsidRPr="00872A1C">
        <w:rPr>
          <w:rFonts w:ascii="Arial" w:hAnsi="Arial" w:cs="Arial"/>
          <w:iCs/>
          <w:color w:val="000000" w:themeColor="text1"/>
          <w:sz w:val="24"/>
          <w:szCs w:val="24"/>
        </w:rPr>
        <w:t xml:space="preserve">rocessor is acting as an extension of the </w:t>
      </w:r>
      <w:r w:rsidR="00680DF5">
        <w:rPr>
          <w:rFonts w:ascii="Arial" w:hAnsi="Arial" w:cs="Arial"/>
          <w:iCs/>
          <w:color w:val="000000" w:themeColor="text1"/>
          <w:sz w:val="24"/>
          <w:szCs w:val="24"/>
        </w:rPr>
        <w:t>d</w:t>
      </w:r>
      <w:r w:rsidRPr="00872A1C">
        <w:rPr>
          <w:rFonts w:ascii="Arial" w:hAnsi="Arial" w:cs="Arial"/>
          <w:iCs/>
          <w:color w:val="000000" w:themeColor="text1"/>
          <w:sz w:val="24"/>
          <w:szCs w:val="24"/>
        </w:rPr>
        <w:t xml:space="preserve">ata </w:t>
      </w:r>
      <w:r w:rsidR="00680DF5">
        <w:rPr>
          <w:rFonts w:ascii="Arial" w:hAnsi="Arial" w:cs="Arial"/>
          <w:iCs/>
          <w:color w:val="000000" w:themeColor="text1"/>
          <w:sz w:val="24"/>
          <w:szCs w:val="24"/>
        </w:rPr>
        <w:t>c</w:t>
      </w:r>
      <w:r w:rsidRPr="00872A1C">
        <w:rPr>
          <w:rFonts w:ascii="Arial" w:hAnsi="Arial" w:cs="Arial"/>
          <w:iCs/>
          <w:color w:val="000000" w:themeColor="text1"/>
          <w:sz w:val="24"/>
          <w:szCs w:val="24"/>
        </w:rPr>
        <w:t xml:space="preserve">ontroller, so must operate under the </w:t>
      </w:r>
      <w:r w:rsidR="00680DF5">
        <w:rPr>
          <w:rFonts w:ascii="Arial" w:hAnsi="Arial" w:cs="Arial"/>
          <w:iCs/>
          <w:color w:val="000000" w:themeColor="text1"/>
          <w:sz w:val="24"/>
          <w:szCs w:val="24"/>
        </w:rPr>
        <w:t>d</w:t>
      </w:r>
      <w:r w:rsidRPr="00872A1C">
        <w:rPr>
          <w:rFonts w:ascii="Arial" w:hAnsi="Arial" w:cs="Arial"/>
          <w:iCs/>
          <w:color w:val="000000" w:themeColor="text1"/>
          <w:sz w:val="24"/>
          <w:szCs w:val="24"/>
        </w:rPr>
        <w:t xml:space="preserve">ata </w:t>
      </w:r>
      <w:r w:rsidR="00680DF5">
        <w:rPr>
          <w:rFonts w:ascii="Arial" w:hAnsi="Arial" w:cs="Arial"/>
          <w:iCs/>
          <w:color w:val="000000" w:themeColor="text1"/>
          <w:sz w:val="24"/>
          <w:szCs w:val="24"/>
        </w:rPr>
        <w:t>c</w:t>
      </w:r>
      <w:r w:rsidRPr="00872A1C">
        <w:rPr>
          <w:rFonts w:ascii="Arial" w:hAnsi="Arial" w:cs="Arial"/>
          <w:iCs/>
          <w:color w:val="000000" w:themeColor="text1"/>
          <w:sz w:val="24"/>
          <w:szCs w:val="24"/>
        </w:rPr>
        <w:t xml:space="preserve">ontroller’s instructions, and under the terms of a </w:t>
      </w:r>
      <w:r w:rsidR="007531D2">
        <w:rPr>
          <w:rFonts w:ascii="Arial" w:hAnsi="Arial" w:cs="Arial"/>
          <w:iCs/>
          <w:color w:val="000000" w:themeColor="text1"/>
          <w:sz w:val="24"/>
          <w:szCs w:val="24"/>
        </w:rPr>
        <w:t>d</w:t>
      </w:r>
      <w:r w:rsidRPr="00872A1C">
        <w:rPr>
          <w:rFonts w:ascii="Arial" w:hAnsi="Arial" w:cs="Arial"/>
          <w:iCs/>
          <w:color w:val="000000" w:themeColor="text1"/>
          <w:sz w:val="24"/>
          <w:szCs w:val="24"/>
        </w:rPr>
        <w:t xml:space="preserve">ata </w:t>
      </w:r>
      <w:r w:rsidR="007531D2">
        <w:rPr>
          <w:rFonts w:ascii="Arial" w:hAnsi="Arial" w:cs="Arial"/>
          <w:iCs/>
          <w:color w:val="000000" w:themeColor="text1"/>
          <w:sz w:val="24"/>
          <w:szCs w:val="24"/>
        </w:rPr>
        <w:t>p</w:t>
      </w:r>
      <w:r w:rsidRPr="00872A1C">
        <w:rPr>
          <w:rFonts w:ascii="Arial" w:hAnsi="Arial" w:cs="Arial"/>
          <w:iCs/>
          <w:color w:val="000000" w:themeColor="text1"/>
          <w:sz w:val="24"/>
          <w:szCs w:val="24"/>
        </w:rPr>
        <w:t xml:space="preserve">rocessing </w:t>
      </w:r>
      <w:r w:rsidR="007531D2">
        <w:rPr>
          <w:rFonts w:ascii="Arial" w:hAnsi="Arial" w:cs="Arial"/>
          <w:iCs/>
          <w:color w:val="000000" w:themeColor="text1"/>
          <w:sz w:val="24"/>
          <w:szCs w:val="24"/>
        </w:rPr>
        <w:t>a</w:t>
      </w:r>
      <w:r w:rsidRPr="00872A1C">
        <w:rPr>
          <w:rFonts w:ascii="Arial" w:hAnsi="Arial" w:cs="Arial"/>
          <w:iCs/>
          <w:color w:val="000000" w:themeColor="text1"/>
          <w:sz w:val="24"/>
          <w:szCs w:val="24"/>
        </w:rPr>
        <w:t>greement</w:t>
      </w:r>
      <w:r w:rsidR="005139BC">
        <w:rPr>
          <w:rFonts w:ascii="Arial" w:hAnsi="Arial" w:cs="Arial"/>
          <w:iCs/>
          <w:color w:val="000000" w:themeColor="text1"/>
          <w:sz w:val="24"/>
          <w:szCs w:val="24"/>
        </w:rPr>
        <w:t xml:space="preserve"> (contract)</w:t>
      </w:r>
      <w:r w:rsidRPr="00872A1C">
        <w:rPr>
          <w:rFonts w:ascii="Arial" w:hAnsi="Arial" w:cs="Arial"/>
          <w:iCs/>
          <w:color w:val="000000" w:themeColor="text1"/>
          <w:sz w:val="24"/>
          <w:szCs w:val="24"/>
        </w:rPr>
        <w:t>.</w:t>
      </w:r>
    </w:p>
    <w:p w14:paraId="07B3A0BD" w14:textId="77777777" w:rsidR="006D6810" w:rsidRPr="00872A1C" w:rsidRDefault="006D6810" w:rsidP="00872A1C">
      <w:pPr>
        <w:spacing w:after="120"/>
        <w:rPr>
          <w:rFonts w:ascii="Arial" w:hAnsi="Arial" w:cs="Arial"/>
          <w:iCs/>
          <w:color w:val="000000" w:themeColor="text1"/>
          <w:sz w:val="24"/>
          <w:szCs w:val="24"/>
        </w:rPr>
      </w:pPr>
      <w:r w:rsidRPr="00872A1C">
        <w:rPr>
          <w:rFonts w:ascii="Arial" w:hAnsi="Arial" w:cs="Arial"/>
          <w:b/>
          <w:color w:val="ED6800"/>
          <w:sz w:val="24"/>
          <w:szCs w:val="24"/>
        </w:rPr>
        <w:t xml:space="preserve">Data Sharing </w:t>
      </w:r>
      <w:r w:rsidRPr="00872A1C">
        <w:rPr>
          <w:rFonts w:ascii="Arial" w:hAnsi="Arial" w:cs="Arial"/>
          <w:b/>
          <w:color w:val="000000" w:themeColor="text1"/>
          <w:sz w:val="24"/>
          <w:szCs w:val="24"/>
        </w:rPr>
        <w:t xml:space="preserve">- </w:t>
      </w:r>
      <w:r w:rsidRPr="00872A1C">
        <w:rPr>
          <w:rFonts w:ascii="Arial" w:hAnsi="Arial" w:cs="Arial"/>
          <w:iCs/>
          <w:color w:val="000000" w:themeColor="text1"/>
          <w:sz w:val="24"/>
          <w:szCs w:val="24"/>
        </w:rPr>
        <w:t xml:space="preserve">means </w:t>
      </w:r>
      <w:r w:rsidRPr="00872A1C">
        <w:rPr>
          <w:rFonts w:ascii="Arial" w:hAnsi="Arial" w:cs="Arial"/>
          <w:i/>
          <w:color w:val="000000" w:themeColor="text1"/>
          <w:sz w:val="24"/>
          <w:szCs w:val="24"/>
        </w:rPr>
        <w:t xml:space="preserve">giving </w:t>
      </w:r>
      <w:r w:rsidR="008967DA">
        <w:rPr>
          <w:rFonts w:ascii="Arial" w:hAnsi="Arial" w:cs="Arial"/>
          <w:iCs/>
          <w:color w:val="000000" w:themeColor="text1"/>
          <w:sz w:val="24"/>
          <w:szCs w:val="24"/>
        </w:rPr>
        <w:t>data</w:t>
      </w:r>
      <w:r w:rsidRPr="00872A1C">
        <w:rPr>
          <w:rFonts w:ascii="Arial" w:hAnsi="Arial" w:cs="Arial"/>
          <w:iCs/>
          <w:color w:val="000000" w:themeColor="text1"/>
          <w:sz w:val="24"/>
          <w:szCs w:val="24"/>
        </w:rPr>
        <w:t xml:space="preserve"> to another </w:t>
      </w:r>
      <w:r w:rsidR="0080457D">
        <w:rPr>
          <w:rFonts w:ascii="Arial" w:hAnsi="Arial" w:cs="Arial"/>
          <w:iCs/>
          <w:color w:val="000000" w:themeColor="text1"/>
          <w:sz w:val="24"/>
          <w:szCs w:val="24"/>
        </w:rPr>
        <w:t>d</w:t>
      </w:r>
      <w:r w:rsidRPr="00872A1C">
        <w:rPr>
          <w:rFonts w:ascii="Arial" w:hAnsi="Arial" w:cs="Arial"/>
          <w:iCs/>
          <w:color w:val="000000" w:themeColor="text1"/>
          <w:sz w:val="24"/>
          <w:szCs w:val="24"/>
        </w:rPr>
        <w:t xml:space="preserve">ata </w:t>
      </w:r>
      <w:r w:rsidR="0080457D">
        <w:rPr>
          <w:rFonts w:ascii="Arial" w:hAnsi="Arial" w:cs="Arial"/>
          <w:iCs/>
          <w:color w:val="000000" w:themeColor="text1"/>
          <w:sz w:val="24"/>
          <w:szCs w:val="24"/>
        </w:rPr>
        <w:t>c</w:t>
      </w:r>
      <w:r w:rsidRPr="00872A1C">
        <w:rPr>
          <w:rFonts w:ascii="Arial" w:hAnsi="Arial" w:cs="Arial"/>
          <w:iCs/>
          <w:color w:val="000000" w:themeColor="text1"/>
          <w:sz w:val="24"/>
          <w:szCs w:val="24"/>
        </w:rPr>
        <w:t xml:space="preserve">ontroller, for them to use for their own purposes.  Once you have shared personal data, the recipient becomes the </w:t>
      </w:r>
      <w:r w:rsidR="0080457D">
        <w:rPr>
          <w:rFonts w:ascii="Arial" w:hAnsi="Arial" w:cs="Arial"/>
          <w:iCs/>
          <w:color w:val="000000" w:themeColor="text1"/>
          <w:sz w:val="24"/>
          <w:szCs w:val="24"/>
        </w:rPr>
        <w:t>d</w:t>
      </w:r>
      <w:r w:rsidRPr="00872A1C">
        <w:rPr>
          <w:rFonts w:ascii="Arial" w:hAnsi="Arial" w:cs="Arial"/>
          <w:iCs/>
          <w:color w:val="000000" w:themeColor="text1"/>
          <w:sz w:val="24"/>
          <w:szCs w:val="24"/>
        </w:rPr>
        <w:t xml:space="preserve">ata </w:t>
      </w:r>
      <w:r w:rsidR="0080457D">
        <w:rPr>
          <w:rFonts w:ascii="Arial" w:hAnsi="Arial" w:cs="Arial"/>
          <w:iCs/>
          <w:color w:val="000000" w:themeColor="text1"/>
          <w:sz w:val="24"/>
          <w:szCs w:val="24"/>
        </w:rPr>
        <w:t>c</w:t>
      </w:r>
      <w:r w:rsidRPr="00872A1C">
        <w:rPr>
          <w:rFonts w:ascii="Arial" w:hAnsi="Arial" w:cs="Arial"/>
          <w:iCs/>
          <w:color w:val="000000" w:themeColor="text1"/>
          <w:sz w:val="24"/>
          <w:szCs w:val="24"/>
        </w:rPr>
        <w:t xml:space="preserve">ontroller </w:t>
      </w:r>
      <w:r w:rsidR="0080457D">
        <w:rPr>
          <w:rFonts w:ascii="Arial" w:hAnsi="Arial" w:cs="Arial"/>
          <w:iCs/>
          <w:color w:val="000000" w:themeColor="text1"/>
          <w:sz w:val="24"/>
          <w:szCs w:val="24"/>
        </w:rPr>
        <w:t>of</w:t>
      </w:r>
      <w:r w:rsidRPr="00872A1C">
        <w:rPr>
          <w:rFonts w:ascii="Arial" w:hAnsi="Arial" w:cs="Arial"/>
          <w:iCs/>
          <w:color w:val="000000" w:themeColor="text1"/>
          <w:sz w:val="24"/>
          <w:szCs w:val="24"/>
        </w:rPr>
        <w:t xml:space="preserve"> that information, and therefore makes the decisions over what they will do with it.</w:t>
      </w:r>
    </w:p>
    <w:p w14:paraId="112A23F8" w14:textId="77777777" w:rsidR="006D6810" w:rsidRPr="00872A1C" w:rsidRDefault="006D6810" w:rsidP="00872A1C">
      <w:pPr>
        <w:spacing w:after="120"/>
        <w:rPr>
          <w:rFonts w:ascii="Arial" w:hAnsi="Arial" w:cs="Arial"/>
          <w:iCs/>
          <w:color w:val="000000" w:themeColor="text1"/>
          <w:sz w:val="24"/>
          <w:szCs w:val="24"/>
        </w:rPr>
      </w:pPr>
      <w:r w:rsidRPr="00872A1C">
        <w:rPr>
          <w:rFonts w:ascii="Arial" w:hAnsi="Arial" w:cs="Arial"/>
          <w:iCs/>
          <w:color w:val="000000" w:themeColor="text1"/>
          <w:sz w:val="24"/>
          <w:szCs w:val="24"/>
        </w:rPr>
        <w:t xml:space="preserve">Note, we do NOT </w:t>
      </w:r>
      <w:r w:rsidRPr="00872A1C">
        <w:rPr>
          <w:rFonts w:ascii="Arial" w:hAnsi="Arial" w:cs="Arial"/>
          <w:i/>
          <w:color w:val="000000" w:themeColor="text1"/>
          <w:sz w:val="24"/>
          <w:szCs w:val="24"/>
        </w:rPr>
        <w:t>share</w:t>
      </w:r>
      <w:r w:rsidRPr="00872A1C">
        <w:rPr>
          <w:rFonts w:ascii="Arial" w:hAnsi="Arial" w:cs="Arial"/>
          <w:iCs/>
          <w:color w:val="000000" w:themeColor="text1"/>
          <w:sz w:val="24"/>
          <w:szCs w:val="24"/>
        </w:rPr>
        <w:t xml:space="preserve"> data with our </w:t>
      </w:r>
      <w:r w:rsidR="0080457D">
        <w:rPr>
          <w:rFonts w:ascii="Arial" w:hAnsi="Arial" w:cs="Arial"/>
          <w:iCs/>
          <w:color w:val="000000" w:themeColor="text1"/>
          <w:sz w:val="24"/>
          <w:szCs w:val="24"/>
        </w:rPr>
        <w:t>d</w:t>
      </w:r>
      <w:r w:rsidRPr="00872A1C">
        <w:rPr>
          <w:rFonts w:ascii="Arial" w:hAnsi="Arial" w:cs="Arial"/>
          <w:iCs/>
          <w:color w:val="000000" w:themeColor="text1"/>
          <w:sz w:val="24"/>
          <w:szCs w:val="24"/>
        </w:rPr>
        <w:t xml:space="preserve">ata </w:t>
      </w:r>
      <w:r w:rsidR="0080457D">
        <w:rPr>
          <w:rFonts w:ascii="Arial" w:hAnsi="Arial" w:cs="Arial"/>
          <w:iCs/>
          <w:color w:val="000000" w:themeColor="text1"/>
          <w:sz w:val="24"/>
          <w:szCs w:val="24"/>
        </w:rPr>
        <w:t>p</w:t>
      </w:r>
      <w:r w:rsidRPr="00872A1C">
        <w:rPr>
          <w:rFonts w:ascii="Arial" w:hAnsi="Arial" w:cs="Arial"/>
          <w:iCs/>
          <w:color w:val="000000" w:themeColor="text1"/>
          <w:sz w:val="24"/>
          <w:szCs w:val="24"/>
        </w:rPr>
        <w:t xml:space="preserve">rocessors, as these are processing it under our </w:t>
      </w:r>
      <w:r w:rsidR="0080457D">
        <w:rPr>
          <w:rFonts w:ascii="Arial" w:hAnsi="Arial" w:cs="Arial"/>
          <w:iCs/>
          <w:color w:val="000000" w:themeColor="text1"/>
          <w:sz w:val="24"/>
          <w:szCs w:val="24"/>
        </w:rPr>
        <w:t>d</w:t>
      </w:r>
      <w:r w:rsidRPr="00872A1C">
        <w:rPr>
          <w:rFonts w:ascii="Arial" w:hAnsi="Arial" w:cs="Arial"/>
          <w:iCs/>
          <w:color w:val="000000" w:themeColor="text1"/>
          <w:sz w:val="24"/>
          <w:szCs w:val="24"/>
        </w:rPr>
        <w:t xml:space="preserve">ata </w:t>
      </w:r>
      <w:r w:rsidR="0080457D">
        <w:rPr>
          <w:rFonts w:ascii="Arial" w:hAnsi="Arial" w:cs="Arial"/>
          <w:iCs/>
          <w:color w:val="000000" w:themeColor="text1"/>
          <w:sz w:val="24"/>
          <w:szCs w:val="24"/>
        </w:rPr>
        <w:t>c</w:t>
      </w:r>
      <w:r w:rsidRPr="00872A1C">
        <w:rPr>
          <w:rFonts w:ascii="Arial" w:hAnsi="Arial" w:cs="Arial"/>
          <w:iCs/>
          <w:color w:val="000000" w:themeColor="text1"/>
          <w:sz w:val="24"/>
          <w:szCs w:val="24"/>
        </w:rPr>
        <w:t>ontrollership</w:t>
      </w:r>
      <w:r w:rsidR="008708DC" w:rsidRPr="00872A1C">
        <w:rPr>
          <w:rFonts w:ascii="Arial" w:hAnsi="Arial" w:cs="Arial"/>
          <w:iCs/>
          <w:color w:val="000000" w:themeColor="text1"/>
          <w:sz w:val="24"/>
          <w:szCs w:val="24"/>
        </w:rPr>
        <w:t>.</w:t>
      </w:r>
    </w:p>
    <w:p w14:paraId="18B28DA4" w14:textId="77777777" w:rsidR="006D6810" w:rsidRPr="00872A1C" w:rsidRDefault="006D6810" w:rsidP="00872A1C">
      <w:pPr>
        <w:spacing w:after="120"/>
        <w:rPr>
          <w:rFonts w:ascii="Arial" w:hAnsi="Arial" w:cs="Arial"/>
          <w:color w:val="000000" w:themeColor="text1"/>
          <w:sz w:val="24"/>
          <w:szCs w:val="24"/>
          <w:shd w:val="clear" w:color="auto" w:fill="FFFFFF"/>
        </w:rPr>
      </w:pPr>
      <w:r w:rsidRPr="00872A1C">
        <w:rPr>
          <w:rFonts w:ascii="Arial" w:hAnsi="Arial" w:cs="Arial"/>
          <w:b/>
          <w:color w:val="ED6800"/>
          <w:sz w:val="24"/>
          <w:szCs w:val="24"/>
        </w:rPr>
        <w:t xml:space="preserve">Data Breach </w:t>
      </w:r>
      <w:r w:rsidRPr="00872A1C">
        <w:rPr>
          <w:rFonts w:ascii="Arial" w:hAnsi="Arial" w:cs="Arial"/>
          <w:b/>
          <w:color w:val="000000" w:themeColor="text1"/>
          <w:sz w:val="24"/>
          <w:szCs w:val="24"/>
        </w:rPr>
        <w:t xml:space="preserve">- </w:t>
      </w:r>
      <w:r w:rsidRPr="00872A1C">
        <w:rPr>
          <w:rFonts w:ascii="Arial" w:hAnsi="Arial" w:cs="Arial"/>
          <w:color w:val="000000" w:themeColor="text1"/>
          <w:sz w:val="24"/>
          <w:szCs w:val="24"/>
          <w:shd w:val="clear" w:color="auto" w:fill="FFFFFF"/>
        </w:rPr>
        <w:t xml:space="preserve">The most common type of data breach is the accidental or unlawful </w:t>
      </w:r>
      <w:r w:rsidRPr="00872A1C">
        <w:rPr>
          <w:rFonts w:ascii="Arial" w:hAnsi="Arial" w:cs="Arial"/>
          <w:i/>
          <w:iCs/>
          <w:color w:val="000000" w:themeColor="text1"/>
          <w:sz w:val="24"/>
          <w:szCs w:val="24"/>
          <w:shd w:val="clear" w:color="auto" w:fill="FFFFFF"/>
        </w:rPr>
        <w:t>loss, alteration, destruction, disclosure of or access to</w:t>
      </w:r>
      <w:r w:rsidRPr="00872A1C">
        <w:rPr>
          <w:rFonts w:ascii="Arial" w:hAnsi="Arial" w:cs="Arial"/>
          <w:color w:val="000000" w:themeColor="text1"/>
          <w:sz w:val="24"/>
          <w:szCs w:val="24"/>
          <w:shd w:val="clear" w:color="auto" w:fill="FFFFFF"/>
        </w:rPr>
        <w:t xml:space="preserve"> personal data</w:t>
      </w:r>
      <w:r w:rsidR="00DE6A51" w:rsidRPr="00872A1C">
        <w:rPr>
          <w:rFonts w:ascii="Arial" w:hAnsi="Arial" w:cs="Arial"/>
          <w:color w:val="000000" w:themeColor="text1"/>
          <w:sz w:val="24"/>
          <w:szCs w:val="24"/>
          <w:shd w:val="clear" w:color="auto" w:fill="FFFFFF"/>
        </w:rPr>
        <w:t>, for example sending an email to the wrong recipient, losing a file containing personal data, or sharing passwords enabling someone else to access your account</w:t>
      </w:r>
      <w:r w:rsidRPr="00872A1C">
        <w:rPr>
          <w:rFonts w:ascii="Arial" w:hAnsi="Arial" w:cs="Arial"/>
          <w:color w:val="000000" w:themeColor="text1"/>
          <w:sz w:val="24"/>
          <w:szCs w:val="24"/>
          <w:shd w:val="clear" w:color="auto" w:fill="FFFFFF"/>
        </w:rPr>
        <w:t xml:space="preserve">.  However, </w:t>
      </w:r>
      <w:r w:rsidR="00C8288E" w:rsidRPr="00872A1C">
        <w:rPr>
          <w:rFonts w:ascii="Arial" w:hAnsi="Arial" w:cs="Arial"/>
          <w:color w:val="000000" w:themeColor="text1"/>
          <w:sz w:val="24"/>
          <w:szCs w:val="24"/>
          <w:shd w:val="clear" w:color="auto" w:fill="FFFFFF"/>
        </w:rPr>
        <w:t>we</w:t>
      </w:r>
      <w:r w:rsidRPr="00872A1C">
        <w:rPr>
          <w:rFonts w:ascii="Arial" w:hAnsi="Arial" w:cs="Arial"/>
          <w:color w:val="000000" w:themeColor="text1"/>
          <w:sz w:val="24"/>
          <w:szCs w:val="24"/>
          <w:shd w:val="clear" w:color="auto" w:fill="FFFFFF"/>
        </w:rPr>
        <w:t xml:space="preserve"> consider any failing of one of the </w:t>
      </w:r>
      <w:r w:rsidR="00B1625C">
        <w:rPr>
          <w:rFonts w:ascii="Arial" w:hAnsi="Arial" w:cs="Arial"/>
          <w:color w:val="000000" w:themeColor="text1"/>
          <w:sz w:val="24"/>
          <w:szCs w:val="24"/>
          <w:shd w:val="clear" w:color="auto" w:fill="FFFFFF"/>
        </w:rPr>
        <w:t>d</w:t>
      </w:r>
      <w:r w:rsidRPr="00872A1C">
        <w:rPr>
          <w:rFonts w:ascii="Arial" w:hAnsi="Arial" w:cs="Arial"/>
          <w:color w:val="000000" w:themeColor="text1"/>
          <w:sz w:val="24"/>
          <w:szCs w:val="24"/>
          <w:shd w:val="clear" w:color="auto" w:fill="FFFFFF"/>
        </w:rPr>
        <w:t xml:space="preserve">ata </w:t>
      </w:r>
      <w:r w:rsidR="00B1625C">
        <w:rPr>
          <w:rFonts w:ascii="Arial" w:hAnsi="Arial" w:cs="Arial"/>
          <w:color w:val="000000" w:themeColor="text1"/>
          <w:sz w:val="24"/>
          <w:szCs w:val="24"/>
          <w:shd w:val="clear" w:color="auto" w:fill="FFFFFF"/>
        </w:rPr>
        <w:t>p</w:t>
      </w:r>
      <w:r w:rsidRPr="00872A1C">
        <w:rPr>
          <w:rFonts w:ascii="Arial" w:hAnsi="Arial" w:cs="Arial"/>
          <w:color w:val="000000" w:themeColor="text1"/>
          <w:sz w:val="24"/>
          <w:szCs w:val="24"/>
          <w:shd w:val="clear" w:color="auto" w:fill="FFFFFF"/>
        </w:rPr>
        <w:t xml:space="preserve">rotection </w:t>
      </w:r>
      <w:r w:rsidR="00B1625C">
        <w:rPr>
          <w:rFonts w:ascii="Arial" w:hAnsi="Arial" w:cs="Arial"/>
          <w:color w:val="000000" w:themeColor="text1"/>
          <w:sz w:val="24"/>
          <w:szCs w:val="24"/>
          <w:shd w:val="clear" w:color="auto" w:fill="FFFFFF"/>
        </w:rPr>
        <w:t>p</w:t>
      </w:r>
      <w:r w:rsidRPr="00872A1C">
        <w:rPr>
          <w:rFonts w:ascii="Arial" w:hAnsi="Arial" w:cs="Arial"/>
          <w:color w:val="000000" w:themeColor="text1"/>
          <w:sz w:val="24"/>
          <w:szCs w:val="24"/>
          <w:shd w:val="clear" w:color="auto" w:fill="FFFFFF"/>
        </w:rPr>
        <w:t xml:space="preserve">rinciples (Article 5 of </w:t>
      </w:r>
      <w:r w:rsidR="00C8288E" w:rsidRPr="00872A1C">
        <w:rPr>
          <w:rFonts w:ascii="Arial" w:hAnsi="Arial" w:cs="Arial"/>
          <w:color w:val="000000" w:themeColor="text1"/>
          <w:sz w:val="24"/>
          <w:szCs w:val="24"/>
          <w:shd w:val="clear" w:color="auto" w:fill="FFFFFF"/>
        </w:rPr>
        <w:t xml:space="preserve">UK </w:t>
      </w:r>
      <w:r w:rsidRPr="00872A1C">
        <w:rPr>
          <w:rFonts w:ascii="Arial" w:hAnsi="Arial" w:cs="Arial"/>
          <w:color w:val="000000" w:themeColor="text1"/>
          <w:sz w:val="24"/>
          <w:szCs w:val="24"/>
          <w:shd w:val="clear" w:color="auto" w:fill="FFFFFF"/>
        </w:rPr>
        <w:t>GDPR) as a breach</w:t>
      </w:r>
      <w:r w:rsidR="00C8288E" w:rsidRPr="00872A1C">
        <w:rPr>
          <w:rFonts w:ascii="Arial" w:hAnsi="Arial" w:cs="Arial"/>
          <w:color w:val="000000" w:themeColor="text1"/>
          <w:sz w:val="24"/>
          <w:szCs w:val="24"/>
          <w:shd w:val="clear" w:color="auto" w:fill="FFFFFF"/>
        </w:rPr>
        <w:t xml:space="preserve"> of data protection legislation</w:t>
      </w:r>
      <w:r w:rsidRPr="00872A1C">
        <w:rPr>
          <w:rFonts w:ascii="Arial" w:hAnsi="Arial" w:cs="Arial"/>
          <w:color w:val="000000" w:themeColor="text1"/>
          <w:sz w:val="24"/>
          <w:szCs w:val="24"/>
          <w:shd w:val="clear" w:color="auto" w:fill="FFFFFF"/>
        </w:rPr>
        <w:t xml:space="preserve">, so could include examples such as not having the necessary paperwork in place, not providing the data subject with clear privacy information, retaining personal data for longer than is necessary or processing personal data without an identified lawful basis (Article 6 of </w:t>
      </w:r>
      <w:r w:rsidR="004E1FD1" w:rsidRPr="00872A1C">
        <w:rPr>
          <w:rFonts w:ascii="Arial" w:hAnsi="Arial" w:cs="Arial"/>
          <w:color w:val="000000" w:themeColor="text1"/>
          <w:sz w:val="24"/>
          <w:szCs w:val="24"/>
          <w:shd w:val="clear" w:color="auto" w:fill="FFFFFF"/>
        </w:rPr>
        <w:t xml:space="preserve">UK </w:t>
      </w:r>
      <w:r w:rsidRPr="00872A1C">
        <w:rPr>
          <w:rFonts w:ascii="Arial" w:hAnsi="Arial" w:cs="Arial"/>
          <w:color w:val="000000" w:themeColor="text1"/>
          <w:sz w:val="24"/>
          <w:szCs w:val="24"/>
          <w:shd w:val="clear" w:color="auto" w:fill="FFFFFF"/>
        </w:rPr>
        <w:t>GDPR).</w:t>
      </w:r>
    </w:p>
    <w:p w14:paraId="14F092AD" w14:textId="77777777" w:rsidR="006D6810" w:rsidRPr="00872A1C" w:rsidRDefault="006D6810" w:rsidP="00872A1C">
      <w:pPr>
        <w:spacing w:after="120"/>
        <w:rPr>
          <w:rFonts w:ascii="Arial" w:hAnsi="Arial" w:cs="Arial"/>
          <w:iCs/>
          <w:color w:val="000000" w:themeColor="text1"/>
          <w:sz w:val="24"/>
          <w:szCs w:val="24"/>
        </w:rPr>
      </w:pPr>
      <w:r w:rsidRPr="00872A1C">
        <w:rPr>
          <w:rFonts w:ascii="Arial" w:hAnsi="Arial" w:cs="Arial"/>
          <w:b/>
          <w:color w:val="ED6800"/>
          <w:sz w:val="24"/>
          <w:szCs w:val="24"/>
        </w:rPr>
        <w:t xml:space="preserve">Data Processing Agreement </w:t>
      </w:r>
      <w:r w:rsidR="008708DC" w:rsidRPr="00872A1C">
        <w:rPr>
          <w:rFonts w:ascii="Arial" w:hAnsi="Arial" w:cs="Arial"/>
          <w:b/>
          <w:color w:val="000000" w:themeColor="text1"/>
          <w:sz w:val="24"/>
          <w:szCs w:val="24"/>
        </w:rPr>
        <w:t>–</w:t>
      </w:r>
      <w:r w:rsidRPr="00872A1C">
        <w:rPr>
          <w:rFonts w:ascii="Arial" w:hAnsi="Arial" w:cs="Arial"/>
          <w:b/>
          <w:color w:val="000000" w:themeColor="text1"/>
          <w:sz w:val="24"/>
          <w:szCs w:val="24"/>
        </w:rPr>
        <w:t xml:space="preserve"> </w:t>
      </w:r>
      <w:r w:rsidRPr="00872A1C">
        <w:rPr>
          <w:rFonts w:ascii="Arial" w:hAnsi="Arial" w:cs="Arial"/>
          <w:iCs/>
          <w:color w:val="000000" w:themeColor="text1"/>
          <w:sz w:val="24"/>
          <w:szCs w:val="24"/>
        </w:rPr>
        <w:t xml:space="preserve">a legally binding contract between the </w:t>
      </w:r>
      <w:r w:rsidR="00B1625C">
        <w:rPr>
          <w:rFonts w:ascii="Arial" w:hAnsi="Arial" w:cs="Arial"/>
          <w:iCs/>
          <w:color w:val="000000" w:themeColor="text1"/>
          <w:sz w:val="24"/>
          <w:szCs w:val="24"/>
        </w:rPr>
        <w:t>d</w:t>
      </w:r>
      <w:r w:rsidRPr="00872A1C">
        <w:rPr>
          <w:rFonts w:ascii="Arial" w:hAnsi="Arial" w:cs="Arial"/>
          <w:iCs/>
          <w:color w:val="000000" w:themeColor="text1"/>
          <w:sz w:val="24"/>
          <w:szCs w:val="24"/>
        </w:rPr>
        <w:t xml:space="preserve">ata </w:t>
      </w:r>
      <w:r w:rsidR="00B1625C">
        <w:rPr>
          <w:rFonts w:ascii="Arial" w:hAnsi="Arial" w:cs="Arial"/>
          <w:iCs/>
          <w:color w:val="000000" w:themeColor="text1"/>
          <w:sz w:val="24"/>
          <w:szCs w:val="24"/>
        </w:rPr>
        <w:t>c</w:t>
      </w:r>
      <w:r w:rsidRPr="00872A1C">
        <w:rPr>
          <w:rFonts w:ascii="Arial" w:hAnsi="Arial" w:cs="Arial"/>
          <w:iCs/>
          <w:color w:val="000000" w:themeColor="text1"/>
          <w:sz w:val="24"/>
          <w:szCs w:val="24"/>
        </w:rPr>
        <w:t xml:space="preserve">ontroller and its </w:t>
      </w:r>
      <w:r w:rsidR="00B1625C">
        <w:rPr>
          <w:rFonts w:ascii="Arial" w:hAnsi="Arial" w:cs="Arial"/>
          <w:iCs/>
          <w:color w:val="000000" w:themeColor="text1"/>
          <w:sz w:val="24"/>
          <w:szCs w:val="24"/>
        </w:rPr>
        <w:t>d</w:t>
      </w:r>
      <w:r w:rsidRPr="00872A1C">
        <w:rPr>
          <w:rFonts w:ascii="Arial" w:hAnsi="Arial" w:cs="Arial"/>
          <w:iCs/>
          <w:color w:val="000000" w:themeColor="text1"/>
          <w:sz w:val="24"/>
          <w:szCs w:val="24"/>
        </w:rPr>
        <w:t xml:space="preserve">ata </w:t>
      </w:r>
      <w:r w:rsidR="00B1625C">
        <w:rPr>
          <w:rFonts w:ascii="Arial" w:hAnsi="Arial" w:cs="Arial"/>
          <w:iCs/>
          <w:color w:val="000000" w:themeColor="text1"/>
          <w:sz w:val="24"/>
          <w:szCs w:val="24"/>
        </w:rPr>
        <w:t>p</w:t>
      </w:r>
      <w:r w:rsidRPr="00872A1C">
        <w:rPr>
          <w:rFonts w:ascii="Arial" w:hAnsi="Arial" w:cs="Arial"/>
          <w:iCs/>
          <w:color w:val="000000" w:themeColor="text1"/>
          <w:sz w:val="24"/>
          <w:szCs w:val="24"/>
        </w:rPr>
        <w:t xml:space="preserve">rocessor.  This contract defines exactly how the </w:t>
      </w:r>
      <w:r w:rsidR="00B1625C">
        <w:rPr>
          <w:rFonts w:ascii="Arial" w:hAnsi="Arial" w:cs="Arial"/>
          <w:iCs/>
          <w:color w:val="000000" w:themeColor="text1"/>
          <w:sz w:val="24"/>
          <w:szCs w:val="24"/>
        </w:rPr>
        <w:t>d</w:t>
      </w:r>
      <w:r w:rsidRPr="00872A1C">
        <w:rPr>
          <w:rFonts w:ascii="Arial" w:hAnsi="Arial" w:cs="Arial"/>
          <w:iCs/>
          <w:color w:val="000000" w:themeColor="text1"/>
          <w:sz w:val="24"/>
          <w:szCs w:val="24"/>
        </w:rPr>
        <w:t xml:space="preserve">ata </w:t>
      </w:r>
      <w:r w:rsidR="00B1625C">
        <w:rPr>
          <w:rFonts w:ascii="Arial" w:hAnsi="Arial" w:cs="Arial"/>
          <w:iCs/>
          <w:color w:val="000000" w:themeColor="text1"/>
          <w:sz w:val="24"/>
          <w:szCs w:val="24"/>
        </w:rPr>
        <w:t>c</w:t>
      </w:r>
      <w:r w:rsidRPr="00872A1C">
        <w:rPr>
          <w:rFonts w:ascii="Arial" w:hAnsi="Arial" w:cs="Arial"/>
          <w:iCs/>
          <w:color w:val="000000" w:themeColor="text1"/>
          <w:sz w:val="24"/>
          <w:szCs w:val="24"/>
        </w:rPr>
        <w:t xml:space="preserve">ontroller expects the </w:t>
      </w:r>
      <w:r w:rsidR="00B1625C">
        <w:rPr>
          <w:rFonts w:ascii="Arial" w:hAnsi="Arial" w:cs="Arial"/>
          <w:iCs/>
          <w:color w:val="000000" w:themeColor="text1"/>
          <w:sz w:val="24"/>
          <w:szCs w:val="24"/>
        </w:rPr>
        <w:t>d</w:t>
      </w:r>
      <w:r w:rsidRPr="00872A1C">
        <w:rPr>
          <w:rFonts w:ascii="Arial" w:hAnsi="Arial" w:cs="Arial"/>
          <w:iCs/>
          <w:color w:val="000000" w:themeColor="text1"/>
          <w:sz w:val="24"/>
          <w:szCs w:val="24"/>
        </w:rPr>
        <w:t xml:space="preserve">ata </w:t>
      </w:r>
      <w:r w:rsidR="00B1625C">
        <w:rPr>
          <w:rFonts w:ascii="Arial" w:hAnsi="Arial" w:cs="Arial"/>
          <w:iCs/>
          <w:color w:val="000000" w:themeColor="text1"/>
          <w:sz w:val="24"/>
          <w:szCs w:val="24"/>
        </w:rPr>
        <w:t>p</w:t>
      </w:r>
      <w:r w:rsidRPr="00872A1C">
        <w:rPr>
          <w:rFonts w:ascii="Arial" w:hAnsi="Arial" w:cs="Arial"/>
          <w:iCs/>
          <w:color w:val="000000" w:themeColor="text1"/>
          <w:sz w:val="24"/>
          <w:szCs w:val="24"/>
        </w:rPr>
        <w:t xml:space="preserve">rocessor to process its personal </w:t>
      </w:r>
      <w:r w:rsidR="007879E4" w:rsidRPr="00872A1C">
        <w:rPr>
          <w:rFonts w:ascii="Arial" w:hAnsi="Arial" w:cs="Arial"/>
          <w:iCs/>
          <w:color w:val="000000" w:themeColor="text1"/>
          <w:sz w:val="24"/>
          <w:szCs w:val="24"/>
        </w:rPr>
        <w:t>data and</w:t>
      </w:r>
      <w:r w:rsidRPr="00872A1C">
        <w:rPr>
          <w:rFonts w:ascii="Arial" w:hAnsi="Arial" w:cs="Arial"/>
          <w:iCs/>
          <w:color w:val="000000" w:themeColor="text1"/>
          <w:sz w:val="24"/>
          <w:szCs w:val="24"/>
        </w:rPr>
        <w:t xml:space="preserve"> follow standard contract clauses.</w:t>
      </w:r>
    </w:p>
    <w:p w14:paraId="6C37BA9E" w14:textId="77777777" w:rsidR="0062279C" w:rsidRPr="00872A1C" w:rsidRDefault="006D6810" w:rsidP="00872A1C">
      <w:pPr>
        <w:spacing w:after="120"/>
        <w:rPr>
          <w:rFonts w:ascii="Arial" w:hAnsi="Arial" w:cs="Arial"/>
          <w:bCs/>
          <w:color w:val="000000" w:themeColor="text1"/>
          <w:sz w:val="24"/>
          <w:szCs w:val="24"/>
        </w:rPr>
      </w:pPr>
      <w:r w:rsidRPr="00872A1C">
        <w:rPr>
          <w:rFonts w:ascii="Arial" w:hAnsi="Arial" w:cs="Arial"/>
          <w:b/>
          <w:color w:val="ED6800"/>
          <w:sz w:val="24"/>
          <w:szCs w:val="24"/>
        </w:rPr>
        <w:t xml:space="preserve">Data Sharing Agreement </w:t>
      </w:r>
      <w:r w:rsidRPr="00872A1C">
        <w:rPr>
          <w:rFonts w:ascii="Arial" w:hAnsi="Arial" w:cs="Arial"/>
          <w:b/>
          <w:color w:val="000000" w:themeColor="text1"/>
          <w:sz w:val="24"/>
          <w:szCs w:val="24"/>
        </w:rPr>
        <w:t xml:space="preserve">- </w:t>
      </w:r>
      <w:r w:rsidRPr="00872A1C">
        <w:rPr>
          <w:rFonts w:ascii="Arial" w:hAnsi="Arial" w:cs="Arial"/>
          <w:bCs/>
          <w:color w:val="000000" w:themeColor="text1"/>
          <w:sz w:val="24"/>
          <w:szCs w:val="24"/>
        </w:rPr>
        <w:t xml:space="preserve">a non-legally binding written agreement between </w:t>
      </w:r>
      <w:r w:rsidR="00B1625C">
        <w:rPr>
          <w:rFonts w:ascii="Arial" w:hAnsi="Arial" w:cs="Arial"/>
          <w:bCs/>
          <w:color w:val="000000" w:themeColor="text1"/>
          <w:sz w:val="24"/>
          <w:szCs w:val="24"/>
        </w:rPr>
        <w:t>d</w:t>
      </w:r>
      <w:r w:rsidRPr="00872A1C">
        <w:rPr>
          <w:rFonts w:ascii="Arial" w:hAnsi="Arial" w:cs="Arial"/>
          <w:bCs/>
          <w:color w:val="000000" w:themeColor="text1"/>
          <w:sz w:val="24"/>
          <w:szCs w:val="24"/>
        </w:rPr>
        <w:t xml:space="preserve">ata </w:t>
      </w:r>
      <w:r w:rsidR="00B1625C">
        <w:rPr>
          <w:rFonts w:ascii="Arial" w:hAnsi="Arial" w:cs="Arial"/>
          <w:bCs/>
          <w:color w:val="000000" w:themeColor="text1"/>
          <w:sz w:val="24"/>
          <w:szCs w:val="24"/>
        </w:rPr>
        <w:t>c</w:t>
      </w:r>
      <w:r w:rsidRPr="00872A1C">
        <w:rPr>
          <w:rFonts w:ascii="Arial" w:hAnsi="Arial" w:cs="Arial"/>
          <w:bCs/>
          <w:color w:val="000000" w:themeColor="text1"/>
          <w:sz w:val="24"/>
          <w:szCs w:val="24"/>
        </w:rPr>
        <w:t xml:space="preserve">ontrollers where there is regular sharing of personal data.  The </w:t>
      </w:r>
      <w:r w:rsidR="008967DA">
        <w:rPr>
          <w:rFonts w:ascii="Arial" w:hAnsi="Arial" w:cs="Arial"/>
          <w:bCs/>
          <w:color w:val="000000" w:themeColor="text1"/>
          <w:sz w:val="24"/>
          <w:szCs w:val="24"/>
        </w:rPr>
        <w:t>data s</w:t>
      </w:r>
      <w:r w:rsidRPr="00872A1C">
        <w:rPr>
          <w:rFonts w:ascii="Arial" w:hAnsi="Arial" w:cs="Arial"/>
          <w:bCs/>
          <w:color w:val="000000" w:themeColor="text1"/>
          <w:sz w:val="24"/>
          <w:szCs w:val="24"/>
        </w:rPr>
        <w:t xml:space="preserve">haring </w:t>
      </w:r>
      <w:r w:rsidR="008967DA">
        <w:rPr>
          <w:rFonts w:ascii="Arial" w:hAnsi="Arial" w:cs="Arial"/>
          <w:bCs/>
          <w:color w:val="000000" w:themeColor="text1"/>
          <w:sz w:val="24"/>
          <w:szCs w:val="24"/>
        </w:rPr>
        <w:t>a</w:t>
      </w:r>
      <w:r w:rsidRPr="00872A1C">
        <w:rPr>
          <w:rFonts w:ascii="Arial" w:hAnsi="Arial" w:cs="Arial"/>
          <w:bCs/>
          <w:color w:val="000000" w:themeColor="text1"/>
          <w:sz w:val="24"/>
          <w:szCs w:val="24"/>
        </w:rPr>
        <w:t xml:space="preserve">greement should define who is involved </w:t>
      </w:r>
      <w:r w:rsidRPr="00872A1C">
        <w:rPr>
          <w:rFonts w:ascii="Arial" w:hAnsi="Arial" w:cs="Arial"/>
          <w:bCs/>
          <w:color w:val="000000" w:themeColor="text1"/>
          <w:sz w:val="24"/>
          <w:szCs w:val="24"/>
        </w:rPr>
        <w:lastRenderedPageBreak/>
        <w:t>in the agreement, what data is being shared, why the recipient needs the data, how this is lawful, how the data will be shared.</w:t>
      </w:r>
    </w:p>
    <w:p w14:paraId="4A08864C" w14:textId="0DCBB4C5" w:rsidR="00767029" w:rsidRPr="00B65007" w:rsidRDefault="00B65007" w:rsidP="00B65007">
      <w:pPr>
        <w:rPr>
          <w:rFonts w:ascii="Arial" w:hAnsi="Arial" w:cs="Arial"/>
          <w:bCs/>
          <w:color w:val="000000" w:themeColor="text1"/>
          <w:sz w:val="24"/>
          <w:szCs w:val="24"/>
        </w:rPr>
      </w:pPr>
      <w:bookmarkStart w:id="4" w:name="_Toc143779372"/>
      <w:r>
        <w:rPr>
          <w:rFonts w:ascii="Arial" w:hAnsi="Arial" w:cs="Arial"/>
          <w:bCs/>
          <w:color w:val="000000" w:themeColor="text1"/>
          <w:sz w:val="24"/>
          <w:szCs w:val="24"/>
        </w:rPr>
        <w:t xml:space="preserve"> </w:t>
      </w:r>
      <w:r w:rsidR="00767029" w:rsidRPr="00872A1C">
        <w:rPr>
          <w:rFonts w:ascii="Arial" w:hAnsi="Arial" w:cs="Arial"/>
          <w:color w:val="E36C0A" w:themeColor="accent6" w:themeShade="BF"/>
          <w:sz w:val="28"/>
          <w:szCs w:val="28"/>
        </w:rPr>
        <w:t>Roles and Responsibilities</w:t>
      </w:r>
      <w:bookmarkEnd w:id="4"/>
    </w:p>
    <w:p w14:paraId="4414FB42" w14:textId="4B625CC2" w:rsidR="00B634B8" w:rsidRPr="00872A1C" w:rsidRDefault="00485253" w:rsidP="00872A1C">
      <w:pPr>
        <w:spacing w:after="0"/>
        <w:rPr>
          <w:rFonts w:ascii="Arial" w:hAnsi="Arial" w:cs="Arial"/>
          <w:sz w:val="24"/>
          <w:szCs w:val="24"/>
        </w:rPr>
      </w:pPr>
      <w:r w:rsidRPr="004D4B29">
        <w:rPr>
          <w:rFonts w:ascii="Arial" w:hAnsi="Arial" w:cs="Arial"/>
          <w:b/>
          <w:bCs/>
          <w:color w:val="E36C0A" w:themeColor="accent6" w:themeShade="BF"/>
          <w:sz w:val="24"/>
          <w:szCs w:val="24"/>
        </w:rPr>
        <w:t xml:space="preserve">Governing </w:t>
      </w:r>
      <w:proofErr w:type="gramStart"/>
      <w:r w:rsidRPr="004D4B29">
        <w:rPr>
          <w:rFonts w:ascii="Arial" w:hAnsi="Arial" w:cs="Arial"/>
          <w:b/>
          <w:bCs/>
          <w:color w:val="E36C0A" w:themeColor="accent6" w:themeShade="BF"/>
          <w:sz w:val="24"/>
          <w:szCs w:val="24"/>
        </w:rPr>
        <w:t xml:space="preserve">Body </w:t>
      </w:r>
      <w:r w:rsidR="00B634B8" w:rsidRPr="00872A1C">
        <w:rPr>
          <w:rFonts w:ascii="Arial" w:hAnsi="Arial" w:cs="Arial"/>
          <w:color w:val="E36C0A" w:themeColor="accent6" w:themeShade="BF"/>
          <w:sz w:val="24"/>
          <w:szCs w:val="24"/>
        </w:rPr>
        <w:t xml:space="preserve"> </w:t>
      </w:r>
      <w:r w:rsidR="00B634B8" w:rsidRPr="00872A1C">
        <w:rPr>
          <w:rFonts w:ascii="Arial" w:hAnsi="Arial" w:cs="Arial"/>
          <w:sz w:val="24"/>
          <w:szCs w:val="24"/>
        </w:rPr>
        <w:t>-</w:t>
      </w:r>
      <w:proofErr w:type="gramEnd"/>
      <w:r w:rsidR="00B634B8" w:rsidRPr="00872A1C">
        <w:rPr>
          <w:rFonts w:ascii="Arial" w:hAnsi="Arial" w:cs="Arial"/>
          <w:sz w:val="24"/>
          <w:szCs w:val="24"/>
        </w:rPr>
        <w:t xml:space="preserve"> </w:t>
      </w:r>
      <w:r w:rsidR="00281385" w:rsidRPr="00872A1C">
        <w:rPr>
          <w:rFonts w:ascii="Arial" w:hAnsi="Arial" w:cs="Arial"/>
          <w:sz w:val="24"/>
          <w:szCs w:val="24"/>
        </w:rPr>
        <w:t>Have</w:t>
      </w:r>
      <w:r w:rsidR="00B634B8" w:rsidRPr="00872A1C">
        <w:rPr>
          <w:rFonts w:ascii="Arial" w:hAnsi="Arial" w:cs="Arial"/>
          <w:sz w:val="24"/>
          <w:szCs w:val="24"/>
        </w:rPr>
        <w:t xml:space="preserve"> overall responsibility for ensuring that</w:t>
      </w:r>
      <w:r w:rsidR="004D4B29" w:rsidRPr="004D4B29">
        <w:rPr>
          <w:rFonts w:ascii="Arial" w:hAnsi="Arial" w:cs="Arial"/>
          <w:sz w:val="24"/>
          <w:szCs w:val="24"/>
        </w:rPr>
        <w:t xml:space="preserve"> </w:t>
      </w:r>
      <w:r w:rsidR="004D4B29">
        <w:rPr>
          <w:rFonts w:ascii="Arial" w:hAnsi="Arial" w:cs="Arial"/>
          <w:sz w:val="24"/>
          <w:szCs w:val="24"/>
        </w:rPr>
        <w:t xml:space="preserve">Bratton Primary School </w:t>
      </w:r>
      <w:r w:rsidR="00B634B8" w:rsidRPr="00872A1C">
        <w:rPr>
          <w:rFonts w:ascii="Arial" w:hAnsi="Arial" w:cs="Arial"/>
          <w:sz w:val="24"/>
          <w:szCs w:val="24"/>
        </w:rPr>
        <w:t>complies with all relevant data protection obligations.</w:t>
      </w:r>
    </w:p>
    <w:p w14:paraId="73F7F129" w14:textId="25A1AA5D" w:rsidR="00B634B8" w:rsidRPr="00872A1C" w:rsidRDefault="00281385" w:rsidP="00872A1C">
      <w:pPr>
        <w:spacing w:after="0"/>
        <w:rPr>
          <w:rFonts w:ascii="Arial" w:hAnsi="Arial" w:cs="Arial"/>
          <w:sz w:val="24"/>
          <w:szCs w:val="24"/>
        </w:rPr>
      </w:pPr>
      <w:r w:rsidRPr="00872A1C">
        <w:rPr>
          <w:rFonts w:ascii="Arial" w:hAnsi="Arial" w:cs="Arial"/>
          <w:b/>
          <w:bCs/>
          <w:color w:val="E36C0A" w:themeColor="accent6" w:themeShade="BF"/>
          <w:sz w:val="24"/>
          <w:szCs w:val="24"/>
        </w:rPr>
        <w:t>Data Protection Lead</w:t>
      </w:r>
      <w:r w:rsidR="00B634B8" w:rsidRPr="00872A1C">
        <w:rPr>
          <w:rFonts w:ascii="Arial" w:hAnsi="Arial" w:cs="Arial"/>
          <w:sz w:val="24"/>
          <w:szCs w:val="24"/>
        </w:rPr>
        <w:t xml:space="preserve"> </w:t>
      </w:r>
      <w:r w:rsidR="004D4B29">
        <w:rPr>
          <w:rFonts w:ascii="Arial" w:hAnsi="Arial" w:cs="Arial"/>
          <w:sz w:val="24"/>
          <w:szCs w:val="24"/>
        </w:rPr>
        <w:t>–</w:t>
      </w:r>
      <w:r w:rsidR="00B634B8" w:rsidRPr="00872A1C">
        <w:rPr>
          <w:rFonts w:ascii="Arial" w:hAnsi="Arial" w:cs="Arial"/>
          <w:sz w:val="24"/>
          <w:szCs w:val="24"/>
        </w:rPr>
        <w:t xml:space="preserve"> </w:t>
      </w:r>
      <w:r w:rsidR="004D4B29">
        <w:rPr>
          <w:rFonts w:ascii="Arial" w:hAnsi="Arial" w:cs="Arial"/>
          <w:sz w:val="24"/>
          <w:szCs w:val="24"/>
        </w:rPr>
        <w:t xml:space="preserve">Louise Bunce </w:t>
      </w:r>
      <w:r w:rsidRPr="00872A1C">
        <w:rPr>
          <w:rFonts w:ascii="Arial" w:hAnsi="Arial" w:cs="Arial"/>
          <w:sz w:val="24"/>
          <w:szCs w:val="24"/>
        </w:rPr>
        <w:t>a</w:t>
      </w:r>
      <w:r w:rsidR="00B634B8" w:rsidRPr="00872A1C">
        <w:rPr>
          <w:rFonts w:ascii="Arial" w:hAnsi="Arial" w:cs="Arial"/>
          <w:sz w:val="24"/>
          <w:szCs w:val="24"/>
        </w:rPr>
        <w:t xml:space="preserve">cts with the delegated authority of </w:t>
      </w:r>
      <w:r w:rsidR="00B634B8" w:rsidRPr="004D4B29">
        <w:rPr>
          <w:rFonts w:ascii="Arial" w:hAnsi="Arial" w:cs="Arial"/>
          <w:sz w:val="24"/>
          <w:szCs w:val="24"/>
        </w:rPr>
        <w:t xml:space="preserve">the </w:t>
      </w:r>
      <w:r w:rsidR="004D4B29" w:rsidRPr="004D4B29">
        <w:rPr>
          <w:rFonts w:ascii="Arial" w:hAnsi="Arial" w:cs="Arial"/>
          <w:sz w:val="24"/>
          <w:szCs w:val="24"/>
        </w:rPr>
        <w:t>governing body</w:t>
      </w:r>
      <w:r w:rsidR="00B634B8" w:rsidRPr="004D4B29">
        <w:rPr>
          <w:rFonts w:ascii="Arial" w:hAnsi="Arial" w:cs="Arial"/>
          <w:sz w:val="24"/>
          <w:szCs w:val="24"/>
        </w:rPr>
        <w:t xml:space="preserve"> on</w:t>
      </w:r>
      <w:r w:rsidR="00B634B8" w:rsidRPr="00872A1C">
        <w:rPr>
          <w:rFonts w:ascii="Arial" w:hAnsi="Arial" w:cs="Arial"/>
          <w:sz w:val="24"/>
          <w:szCs w:val="24"/>
        </w:rPr>
        <w:t xml:space="preserve"> a </w:t>
      </w:r>
      <w:r w:rsidRPr="00872A1C">
        <w:rPr>
          <w:rFonts w:ascii="Arial" w:hAnsi="Arial" w:cs="Arial"/>
          <w:sz w:val="24"/>
          <w:szCs w:val="24"/>
        </w:rPr>
        <w:t>day-to-day</w:t>
      </w:r>
      <w:r w:rsidR="00B634B8" w:rsidRPr="00872A1C">
        <w:rPr>
          <w:rFonts w:ascii="Arial" w:hAnsi="Arial" w:cs="Arial"/>
          <w:sz w:val="24"/>
          <w:szCs w:val="24"/>
        </w:rPr>
        <w:t xml:space="preserve"> basis and will liaise with the DPO.  In the</w:t>
      </w:r>
      <w:r w:rsidRPr="00872A1C">
        <w:rPr>
          <w:rFonts w:ascii="Arial" w:hAnsi="Arial" w:cs="Arial"/>
          <w:sz w:val="24"/>
          <w:szCs w:val="24"/>
        </w:rPr>
        <w:t>ir</w:t>
      </w:r>
      <w:r w:rsidR="00B634B8" w:rsidRPr="00872A1C">
        <w:rPr>
          <w:rFonts w:ascii="Arial" w:hAnsi="Arial" w:cs="Arial"/>
          <w:sz w:val="24"/>
          <w:szCs w:val="24"/>
        </w:rPr>
        <w:t xml:space="preserve"> absence, in case of emergency, this role will be delegated to </w:t>
      </w:r>
      <w:r w:rsidR="004D4B29" w:rsidRPr="004D4B29">
        <w:rPr>
          <w:rFonts w:ascii="Arial" w:hAnsi="Arial" w:cs="Arial"/>
          <w:sz w:val="24"/>
          <w:szCs w:val="24"/>
        </w:rPr>
        <w:t>Emma Williams.</w:t>
      </w:r>
    </w:p>
    <w:p w14:paraId="09EB981A" w14:textId="2804235F" w:rsidR="00767029" w:rsidRPr="00872A1C" w:rsidRDefault="00767029" w:rsidP="00872A1C">
      <w:pPr>
        <w:spacing w:after="120"/>
        <w:rPr>
          <w:rFonts w:ascii="Arial" w:hAnsi="Arial" w:cs="Arial"/>
          <w:sz w:val="24"/>
          <w:szCs w:val="24"/>
        </w:rPr>
      </w:pPr>
      <w:r w:rsidRPr="00872A1C">
        <w:rPr>
          <w:rFonts w:ascii="Arial" w:hAnsi="Arial" w:cs="Arial"/>
          <w:b/>
          <w:bCs/>
          <w:color w:val="E36C0A" w:themeColor="accent6" w:themeShade="BF"/>
          <w:sz w:val="24"/>
          <w:szCs w:val="24"/>
        </w:rPr>
        <w:t xml:space="preserve">All </w:t>
      </w:r>
      <w:r w:rsidR="0067750D" w:rsidRPr="00872A1C">
        <w:rPr>
          <w:rFonts w:ascii="Arial" w:hAnsi="Arial" w:cs="Arial"/>
          <w:b/>
          <w:bCs/>
          <w:color w:val="E36C0A" w:themeColor="accent6" w:themeShade="BF"/>
          <w:sz w:val="24"/>
          <w:szCs w:val="24"/>
        </w:rPr>
        <w:t xml:space="preserve">other </w:t>
      </w:r>
      <w:r w:rsidRPr="00872A1C">
        <w:rPr>
          <w:rFonts w:ascii="Arial" w:hAnsi="Arial" w:cs="Arial"/>
          <w:b/>
          <w:bCs/>
          <w:color w:val="E36C0A" w:themeColor="accent6" w:themeShade="BF"/>
          <w:sz w:val="24"/>
          <w:szCs w:val="24"/>
        </w:rPr>
        <w:t>staff</w:t>
      </w:r>
      <w:r w:rsidR="0067750D" w:rsidRPr="00872A1C">
        <w:rPr>
          <w:rFonts w:ascii="Arial" w:hAnsi="Arial" w:cs="Arial"/>
          <w:b/>
          <w:bCs/>
          <w:color w:val="E36C0A" w:themeColor="accent6" w:themeShade="BF"/>
          <w:sz w:val="24"/>
          <w:szCs w:val="24"/>
        </w:rPr>
        <w:t xml:space="preserve"> (as defined in scope)</w:t>
      </w:r>
      <w:r w:rsidR="00D3471E" w:rsidRPr="00872A1C">
        <w:rPr>
          <w:rFonts w:ascii="Arial" w:hAnsi="Arial" w:cs="Arial"/>
          <w:b/>
          <w:bCs/>
          <w:sz w:val="24"/>
          <w:szCs w:val="24"/>
        </w:rPr>
        <w:t xml:space="preserve"> </w:t>
      </w:r>
      <w:r w:rsidR="00D3471E" w:rsidRPr="00872A1C">
        <w:rPr>
          <w:rFonts w:ascii="Arial" w:hAnsi="Arial" w:cs="Arial"/>
          <w:sz w:val="24"/>
          <w:szCs w:val="24"/>
        </w:rPr>
        <w:t xml:space="preserve">- </w:t>
      </w:r>
      <w:r w:rsidRPr="00872A1C">
        <w:rPr>
          <w:rFonts w:ascii="Arial" w:hAnsi="Arial" w:cs="Arial"/>
          <w:sz w:val="24"/>
          <w:szCs w:val="24"/>
        </w:rPr>
        <w:t>All staff are responsible for</w:t>
      </w:r>
      <w:r w:rsidR="004D4B29">
        <w:rPr>
          <w:rFonts w:ascii="Arial" w:hAnsi="Arial" w:cs="Arial"/>
          <w:sz w:val="24"/>
          <w:szCs w:val="24"/>
        </w:rPr>
        <w:t>;</w:t>
      </w:r>
    </w:p>
    <w:p w14:paraId="2E36C7A2" w14:textId="77777777" w:rsidR="00C50A92" w:rsidRPr="00872A1C" w:rsidRDefault="002609DE" w:rsidP="00872A1C">
      <w:pPr>
        <w:pStyle w:val="ListParagraph"/>
        <w:numPr>
          <w:ilvl w:val="0"/>
          <w:numId w:val="5"/>
        </w:numPr>
        <w:spacing w:after="120"/>
        <w:contextualSpacing w:val="0"/>
        <w:rPr>
          <w:rFonts w:ascii="Arial" w:hAnsi="Arial" w:cs="Arial"/>
          <w:sz w:val="24"/>
          <w:szCs w:val="24"/>
        </w:rPr>
      </w:pPr>
      <w:r w:rsidRPr="00872A1C">
        <w:rPr>
          <w:rFonts w:ascii="Arial" w:hAnsi="Arial" w:cs="Arial"/>
          <w:sz w:val="24"/>
          <w:szCs w:val="24"/>
        </w:rPr>
        <w:t xml:space="preserve">Familiarising themselves with and complying with this </w:t>
      </w:r>
      <w:r w:rsidR="00725DC3" w:rsidRPr="00872A1C">
        <w:rPr>
          <w:rFonts w:ascii="Arial" w:hAnsi="Arial" w:cs="Arial"/>
          <w:sz w:val="24"/>
          <w:szCs w:val="24"/>
        </w:rPr>
        <w:t xml:space="preserve">and related </w:t>
      </w:r>
      <w:r w:rsidRPr="00872A1C">
        <w:rPr>
          <w:rFonts w:ascii="Arial" w:hAnsi="Arial" w:cs="Arial"/>
          <w:sz w:val="24"/>
          <w:szCs w:val="24"/>
        </w:rPr>
        <w:t>polic</w:t>
      </w:r>
      <w:r w:rsidR="00725DC3" w:rsidRPr="00872A1C">
        <w:rPr>
          <w:rFonts w:ascii="Arial" w:hAnsi="Arial" w:cs="Arial"/>
          <w:sz w:val="24"/>
          <w:szCs w:val="24"/>
        </w:rPr>
        <w:t>ies</w:t>
      </w:r>
      <w:r w:rsidR="0075395E" w:rsidRPr="00872A1C">
        <w:rPr>
          <w:rFonts w:ascii="Arial" w:hAnsi="Arial" w:cs="Arial"/>
          <w:sz w:val="24"/>
          <w:szCs w:val="24"/>
        </w:rPr>
        <w:t>.</w:t>
      </w:r>
      <w:r w:rsidR="007344F1" w:rsidRPr="00872A1C">
        <w:rPr>
          <w:rFonts w:ascii="Arial" w:hAnsi="Arial" w:cs="Arial"/>
          <w:sz w:val="24"/>
          <w:szCs w:val="24"/>
        </w:rPr>
        <w:t xml:space="preserve">  The learning culture within the organisation seeks the avoidance of blame and is key to allowing individuals the confidence to report genuine mistakes.</w:t>
      </w:r>
      <w:r w:rsidR="00664A27" w:rsidRPr="00872A1C">
        <w:rPr>
          <w:rFonts w:ascii="Arial" w:hAnsi="Arial" w:cs="Arial"/>
          <w:sz w:val="24"/>
          <w:szCs w:val="24"/>
        </w:rPr>
        <w:t xml:space="preserve">  However, staff should be aware, that a deliberate or reckless disregard of this policy could result in disciplinary action being taken; </w:t>
      </w:r>
    </w:p>
    <w:p w14:paraId="06954F72" w14:textId="77777777" w:rsidR="002609DE" w:rsidRPr="00872A1C" w:rsidRDefault="00767029" w:rsidP="00872A1C">
      <w:pPr>
        <w:pStyle w:val="ListParagraph"/>
        <w:numPr>
          <w:ilvl w:val="0"/>
          <w:numId w:val="5"/>
        </w:numPr>
        <w:spacing w:after="120"/>
        <w:contextualSpacing w:val="0"/>
        <w:rPr>
          <w:rFonts w:ascii="Arial" w:hAnsi="Arial" w:cs="Arial"/>
          <w:sz w:val="24"/>
          <w:szCs w:val="24"/>
        </w:rPr>
      </w:pPr>
      <w:r w:rsidRPr="00872A1C">
        <w:rPr>
          <w:rFonts w:ascii="Arial" w:hAnsi="Arial" w:cs="Arial"/>
          <w:sz w:val="24"/>
          <w:szCs w:val="24"/>
        </w:rPr>
        <w:t xml:space="preserve">Taking care to ensure the safe keeping of personal data, minimising the risk of </w:t>
      </w:r>
      <w:r w:rsidR="002609DE" w:rsidRPr="00872A1C">
        <w:rPr>
          <w:rFonts w:ascii="Arial" w:hAnsi="Arial" w:cs="Arial"/>
          <w:sz w:val="24"/>
          <w:szCs w:val="24"/>
        </w:rPr>
        <w:t>its loss or misuse at all times.  All staff should adopt the approach that they should treat the personal data of others with the same care with which they would treat their own;</w:t>
      </w:r>
    </w:p>
    <w:p w14:paraId="291587BB" w14:textId="0BD66F34" w:rsidR="00767029" w:rsidRPr="00872A1C" w:rsidRDefault="00A575A4" w:rsidP="00872A1C">
      <w:pPr>
        <w:pStyle w:val="ListParagraph"/>
        <w:numPr>
          <w:ilvl w:val="0"/>
          <w:numId w:val="5"/>
        </w:numPr>
        <w:spacing w:after="120"/>
        <w:contextualSpacing w:val="0"/>
        <w:rPr>
          <w:rFonts w:ascii="Arial" w:hAnsi="Arial" w:cs="Arial"/>
          <w:sz w:val="24"/>
          <w:szCs w:val="24"/>
        </w:rPr>
      </w:pPr>
      <w:r w:rsidRPr="00872A1C">
        <w:rPr>
          <w:rFonts w:ascii="Arial" w:hAnsi="Arial" w:cs="Arial"/>
          <w:sz w:val="24"/>
          <w:szCs w:val="24"/>
        </w:rPr>
        <w:t xml:space="preserve">Only using computers and other devices authorised by </w:t>
      </w:r>
      <w:r w:rsidR="004D4B29">
        <w:rPr>
          <w:rFonts w:ascii="Arial" w:hAnsi="Arial" w:cs="Arial"/>
          <w:sz w:val="24"/>
          <w:szCs w:val="24"/>
        </w:rPr>
        <w:t>Bratton Primary School</w:t>
      </w:r>
      <w:r w:rsidR="002566F7" w:rsidRPr="00872A1C">
        <w:rPr>
          <w:rFonts w:ascii="Arial" w:hAnsi="Arial" w:cs="Arial"/>
          <w:sz w:val="24"/>
          <w:szCs w:val="24"/>
        </w:rPr>
        <w:t xml:space="preserve"> </w:t>
      </w:r>
      <w:r w:rsidRPr="00872A1C">
        <w:rPr>
          <w:rFonts w:ascii="Arial" w:hAnsi="Arial" w:cs="Arial"/>
          <w:sz w:val="24"/>
          <w:szCs w:val="24"/>
        </w:rPr>
        <w:t xml:space="preserve">for accessing and processing personal data </w:t>
      </w:r>
      <w:r w:rsidR="00767029" w:rsidRPr="00872A1C">
        <w:rPr>
          <w:rFonts w:ascii="Arial" w:hAnsi="Arial" w:cs="Arial"/>
          <w:sz w:val="24"/>
          <w:szCs w:val="24"/>
        </w:rPr>
        <w:t xml:space="preserve">ensuring that they are properly “logged-off” at the end of any session in which they are using personal data; and locking devices when they are temporarily left unattended at any point (Windows Button </w:t>
      </w:r>
      <w:r w:rsidR="686023DA" w:rsidRPr="00872A1C">
        <w:rPr>
          <w:rFonts w:ascii="Arial" w:eastAsia="HoloLens MDL2 Assets" w:hAnsi="Arial" w:cs="Arial"/>
          <w:color w:val="3B3838"/>
          <w:sz w:val="24"/>
          <w:szCs w:val="24"/>
        </w:rPr>
        <w:t></w:t>
      </w:r>
      <w:r w:rsidR="686023DA" w:rsidRPr="00872A1C">
        <w:rPr>
          <w:rFonts w:ascii="Arial" w:hAnsi="Arial" w:cs="Arial"/>
          <w:sz w:val="24"/>
          <w:szCs w:val="24"/>
        </w:rPr>
        <w:t xml:space="preserve"> </w:t>
      </w:r>
      <w:r w:rsidR="00767029" w:rsidRPr="00872A1C">
        <w:rPr>
          <w:rFonts w:ascii="Arial" w:hAnsi="Arial" w:cs="Arial"/>
          <w:sz w:val="24"/>
          <w:szCs w:val="24"/>
        </w:rPr>
        <w:t>+ L is a handy shortcut)</w:t>
      </w:r>
      <w:r w:rsidR="008255E0" w:rsidRPr="00872A1C">
        <w:rPr>
          <w:rFonts w:ascii="Arial" w:hAnsi="Arial" w:cs="Arial"/>
          <w:sz w:val="24"/>
          <w:szCs w:val="24"/>
        </w:rPr>
        <w:t>;</w:t>
      </w:r>
    </w:p>
    <w:p w14:paraId="3A04D711" w14:textId="77777777" w:rsidR="00FE2988" w:rsidRPr="00872A1C" w:rsidRDefault="00767029" w:rsidP="00872A1C">
      <w:pPr>
        <w:pStyle w:val="ListParagraph"/>
        <w:numPr>
          <w:ilvl w:val="0"/>
          <w:numId w:val="5"/>
        </w:numPr>
        <w:spacing w:after="120"/>
        <w:contextualSpacing w:val="0"/>
        <w:rPr>
          <w:rFonts w:ascii="Arial" w:hAnsi="Arial" w:cs="Arial"/>
          <w:sz w:val="24"/>
          <w:szCs w:val="24"/>
        </w:rPr>
      </w:pPr>
      <w:r w:rsidRPr="00872A1C">
        <w:rPr>
          <w:rFonts w:ascii="Arial" w:hAnsi="Arial" w:cs="Arial"/>
          <w:sz w:val="24"/>
          <w:szCs w:val="24"/>
        </w:rPr>
        <w:t>Storing, transporting and transferring data using encryption and secure password protected devices;</w:t>
      </w:r>
    </w:p>
    <w:p w14:paraId="66BB819D" w14:textId="666F3F73" w:rsidR="002609DE" w:rsidRPr="00872A1C" w:rsidRDefault="49E4354D" w:rsidP="00872A1C">
      <w:pPr>
        <w:pStyle w:val="ListParagraph"/>
        <w:numPr>
          <w:ilvl w:val="0"/>
          <w:numId w:val="5"/>
        </w:numPr>
        <w:spacing w:after="120"/>
        <w:contextualSpacing w:val="0"/>
        <w:rPr>
          <w:rFonts w:ascii="Arial" w:hAnsi="Arial" w:cs="Arial"/>
          <w:sz w:val="24"/>
          <w:szCs w:val="24"/>
        </w:rPr>
      </w:pPr>
      <w:r w:rsidRPr="00872A1C">
        <w:rPr>
          <w:rFonts w:ascii="Arial" w:hAnsi="Arial" w:cs="Arial"/>
          <w:sz w:val="24"/>
          <w:szCs w:val="24"/>
        </w:rPr>
        <w:t>Not transferring personal data offsite or to personal devices</w:t>
      </w:r>
      <w:r w:rsidR="5C1B7CC5" w:rsidRPr="00872A1C">
        <w:rPr>
          <w:rFonts w:ascii="Arial" w:hAnsi="Arial" w:cs="Arial"/>
          <w:sz w:val="24"/>
          <w:szCs w:val="24"/>
        </w:rPr>
        <w:t xml:space="preserve"> </w:t>
      </w:r>
    </w:p>
    <w:p w14:paraId="42684717" w14:textId="77777777" w:rsidR="00684AB1" w:rsidRPr="00872A1C" w:rsidRDefault="00767029" w:rsidP="00872A1C">
      <w:pPr>
        <w:pStyle w:val="ListParagraph"/>
        <w:numPr>
          <w:ilvl w:val="0"/>
          <w:numId w:val="5"/>
        </w:numPr>
        <w:spacing w:after="120"/>
        <w:contextualSpacing w:val="0"/>
        <w:rPr>
          <w:rFonts w:ascii="Arial" w:hAnsi="Arial" w:cs="Arial"/>
          <w:sz w:val="24"/>
          <w:szCs w:val="24"/>
        </w:rPr>
      </w:pPr>
      <w:r w:rsidRPr="00872A1C">
        <w:rPr>
          <w:rFonts w:ascii="Arial" w:hAnsi="Arial" w:cs="Arial"/>
          <w:sz w:val="24"/>
          <w:szCs w:val="24"/>
        </w:rPr>
        <w:t>Deletin</w:t>
      </w:r>
      <w:r w:rsidR="002609DE" w:rsidRPr="00872A1C">
        <w:rPr>
          <w:rFonts w:ascii="Arial" w:hAnsi="Arial" w:cs="Arial"/>
          <w:sz w:val="24"/>
          <w:szCs w:val="24"/>
        </w:rPr>
        <w:t xml:space="preserve">g </w:t>
      </w:r>
      <w:r w:rsidR="0067750D" w:rsidRPr="00872A1C">
        <w:rPr>
          <w:rFonts w:ascii="Arial" w:hAnsi="Arial" w:cs="Arial"/>
          <w:sz w:val="24"/>
          <w:szCs w:val="24"/>
        </w:rPr>
        <w:t xml:space="preserve">any </w:t>
      </w:r>
      <w:r w:rsidR="002609DE" w:rsidRPr="00872A1C">
        <w:rPr>
          <w:rFonts w:ascii="Arial" w:hAnsi="Arial" w:cs="Arial"/>
          <w:sz w:val="24"/>
          <w:szCs w:val="24"/>
        </w:rPr>
        <w:t xml:space="preserve">data </w:t>
      </w:r>
      <w:r w:rsidR="0067750D" w:rsidRPr="00872A1C">
        <w:rPr>
          <w:rFonts w:ascii="Arial" w:hAnsi="Arial" w:cs="Arial"/>
          <w:sz w:val="24"/>
          <w:szCs w:val="24"/>
        </w:rPr>
        <w:t xml:space="preserve">they hold </w:t>
      </w:r>
      <w:r w:rsidR="002609DE" w:rsidRPr="00872A1C">
        <w:rPr>
          <w:rFonts w:ascii="Arial" w:hAnsi="Arial" w:cs="Arial"/>
          <w:sz w:val="24"/>
          <w:szCs w:val="24"/>
        </w:rPr>
        <w:t>in line with this p</w:t>
      </w:r>
      <w:r w:rsidRPr="00872A1C">
        <w:rPr>
          <w:rFonts w:ascii="Arial" w:hAnsi="Arial" w:cs="Arial"/>
          <w:sz w:val="24"/>
          <w:szCs w:val="24"/>
        </w:rPr>
        <w:t>olicy</w:t>
      </w:r>
      <w:r w:rsidR="0067750D" w:rsidRPr="00872A1C">
        <w:rPr>
          <w:rFonts w:ascii="Arial" w:hAnsi="Arial" w:cs="Arial"/>
          <w:sz w:val="24"/>
          <w:szCs w:val="24"/>
        </w:rPr>
        <w:t xml:space="preserve">, </w:t>
      </w:r>
      <w:r w:rsidR="0067750D" w:rsidRPr="004D4B29">
        <w:rPr>
          <w:rFonts w:ascii="Arial" w:hAnsi="Arial" w:cs="Arial"/>
          <w:sz w:val="24"/>
          <w:szCs w:val="24"/>
        </w:rPr>
        <w:t>the Records Management Policy,</w:t>
      </w:r>
      <w:r w:rsidRPr="00872A1C">
        <w:rPr>
          <w:rFonts w:ascii="Arial" w:hAnsi="Arial" w:cs="Arial"/>
          <w:sz w:val="24"/>
          <w:szCs w:val="24"/>
        </w:rPr>
        <w:t xml:space="preserve"> and the retention schedule</w:t>
      </w:r>
      <w:r w:rsidR="0075395E" w:rsidRPr="00872A1C">
        <w:rPr>
          <w:rFonts w:ascii="Arial" w:hAnsi="Arial" w:cs="Arial"/>
          <w:sz w:val="24"/>
          <w:szCs w:val="24"/>
        </w:rPr>
        <w:t>;</w:t>
      </w:r>
    </w:p>
    <w:p w14:paraId="357C1C24" w14:textId="01301BD8" w:rsidR="00767029" w:rsidRPr="00872A1C" w:rsidRDefault="00684AB1" w:rsidP="00872A1C">
      <w:pPr>
        <w:pStyle w:val="ListParagraph"/>
        <w:numPr>
          <w:ilvl w:val="0"/>
          <w:numId w:val="5"/>
        </w:numPr>
        <w:spacing w:after="120"/>
        <w:contextualSpacing w:val="0"/>
        <w:rPr>
          <w:rFonts w:ascii="Arial" w:hAnsi="Arial" w:cs="Arial"/>
          <w:sz w:val="24"/>
          <w:szCs w:val="24"/>
        </w:rPr>
      </w:pPr>
      <w:r w:rsidRPr="00872A1C">
        <w:rPr>
          <w:rFonts w:ascii="Arial" w:hAnsi="Arial" w:cs="Arial"/>
          <w:sz w:val="24"/>
          <w:szCs w:val="24"/>
        </w:rPr>
        <w:t xml:space="preserve">Informing </w:t>
      </w:r>
      <w:r w:rsidR="004D4B29">
        <w:rPr>
          <w:rFonts w:ascii="Arial" w:hAnsi="Arial" w:cs="Arial"/>
          <w:sz w:val="24"/>
          <w:szCs w:val="24"/>
        </w:rPr>
        <w:t xml:space="preserve">Bratton Primary School </w:t>
      </w:r>
      <w:r w:rsidRPr="00872A1C">
        <w:rPr>
          <w:rFonts w:ascii="Arial" w:hAnsi="Arial" w:cs="Arial"/>
          <w:sz w:val="24"/>
          <w:szCs w:val="24"/>
        </w:rPr>
        <w:t>of any changes to their personal data, such as a change of address</w:t>
      </w:r>
      <w:r w:rsidR="0075395E" w:rsidRPr="00872A1C">
        <w:rPr>
          <w:rFonts w:ascii="Arial" w:hAnsi="Arial" w:cs="Arial"/>
          <w:sz w:val="24"/>
          <w:szCs w:val="24"/>
        </w:rPr>
        <w:t>;</w:t>
      </w:r>
    </w:p>
    <w:p w14:paraId="7550624C" w14:textId="77777777" w:rsidR="00767029" w:rsidRPr="00872A1C" w:rsidRDefault="00767029" w:rsidP="00872A1C">
      <w:pPr>
        <w:pStyle w:val="ListParagraph"/>
        <w:numPr>
          <w:ilvl w:val="0"/>
          <w:numId w:val="5"/>
        </w:numPr>
        <w:spacing w:after="120"/>
        <w:contextualSpacing w:val="0"/>
        <w:rPr>
          <w:rFonts w:ascii="Arial" w:hAnsi="Arial" w:cs="Arial"/>
          <w:sz w:val="24"/>
          <w:szCs w:val="24"/>
        </w:rPr>
      </w:pPr>
      <w:r w:rsidRPr="00872A1C">
        <w:rPr>
          <w:rFonts w:ascii="Arial" w:hAnsi="Arial" w:cs="Arial"/>
          <w:sz w:val="24"/>
          <w:szCs w:val="24"/>
        </w:rPr>
        <w:t xml:space="preserve">Reporting to the </w:t>
      </w:r>
      <w:r w:rsidR="00281385" w:rsidRPr="00872A1C">
        <w:rPr>
          <w:rFonts w:ascii="Arial" w:hAnsi="Arial" w:cs="Arial"/>
          <w:sz w:val="24"/>
          <w:szCs w:val="24"/>
        </w:rPr>
        <w:t>Data Protection Lead</w:t>
      </w:r>
      <w:r w:rsidRPr="00872A1C">
        <w:rPr>
          <w:rFonts w:ascii="Arial" w:hAnsi="Arial" w:cs="Arial"/>
          <w:sz w:val="24"/>
          <w:szCs w:val="24"/>
        </w:rPr>
        <w:t>, or in their absence the DPO</w:t>
      </w:r>
      <w:r w:rsidR="007344F1" w:rsidRPr="00872A1C">
        <w:rPr>
          <w:rFonts w:ascii="Arial" w:hAnsi="Arial" w:cs="Arial"/>
          <w:sz w:val="24"/>
          <w:szCs w:val="24"/>
        </w:rPr>
        <w:t xml:space="preserve"> </w:t>
      </w:r>
      <w:r w:rsidRPr="00872A1C">
        <w:rPr>
          <w:rFonts w:ascii="Arial" w:hAnsi="Arial" w:cs="Arial"/>
          <w:sz w:val="24"/>
          <w:szCs w:val="24"/>
        </w:rPr>
        <w:t xml:space="preserve">in the following circumstances: </w:t>
      </w:r>
    </w:p>
    <w:p w14:paraId="27D7F9EB" w14:textId="77777777" w:rsidR="00767029" w:rsidRPr="00872A1C" w:rsidRDefault="00767029" w:rsidP="00872A1C">
      <w:pPr>
        <w:pStyle w:val="ListParagraph"/>
        <w:numPr>
          <w:ilvl w:val="1"/>
          <w:numId w:val="5"/>
        </w:numPr>
        <w:spacing w:after="120"/>
        <w:contextualSpacing w:val="0"/>
        <w:rPr>
          <w:rFonts w:ascii="Arial" w:hAnsi="Arial" w:cs="Arial"/>
          <w:sz w:val="24"/>
          <w:szCs w:val="24"/>
        </w:rPr>
      </w:pPr>
      <w:r w:rsidRPr="00872A1C">
        <w:rPr>
          <w:rFonts w:ascii="Arial" w:hAnsi="Arial" w:cs="Arial"/>
          <w:sz w:val="24"/>
          <w:szCs w:val="24"/>
        </w:rPr>
        <w:t>Any questions about the operation of this policy, data protection law, retaining or sharing personal data or keeping personal data secure;</w:t>
      </w:r>
    </w:p>
    <w:p w14:paraId="239B6D09" w14:textId="77777777" w:rsidR="00767029" w:rsidRPr="00872A1C" w:rsidRDefault="00767029" w:rsidP="00872A1C">
      <w:pPr>
        <w:pStyle w:val="ListParagraph"/>
        <w:numPr>
          <w:ilvl w:val="1"/>
          <w:numId w:val="5"/>
        </w:numPr>
        <w:spacing w:after="120"/>
        <w:contextualSpacing w:val="0"/>
        <w:rPr>
          <w:rFonts w:ascii="Arial" w:hAnsi="Arial" w:cs="Arial"/>
          <w:sz w:val="24"/>
          <w:szCs w:val="24"/>
        </w:rPr>
      </w:pPr>
      <w:r w:rsidRPr="00872A1C">
        <w:rPr>
          <w:rFonts w:ascii="Arial" w:hAnsi="Arial" w:cs="Arial"/>
          <w:sz w:val="24"/>
          <w:szCs w:val="24"/>
        </w:rPr>
        <w:t>If they have any concerns that this policy is not being followed;</w:t>
      </w:r>
    </w:p>
    <w:p w14:paraId="1CB2C2BF" w14:textId="77777777" w:rsidR="00767029" w:rsidRPr="00872A1C" w:rsidRDefault="00767029" w:rsidP="00872A1C">
      <w:pPr>
        <w:pStyle w:val="ListParagraph"/>
        <w:numPr>
          <w:ilvl w:val="1"/>
          <w:numId w:val="5"/>
        </w:numPr>
        <w:spacing w:after="120"/>
        <w:contextualSpacing w:val="0"/>
        <w:rPr>
          <w:rFonts w:ascii="Arial" w:hAnsi="Arial" w:cs="Arial"/>
          <w:sz w:val="24"/>
          <w:szCs w:val="24"/>
        </w:rPr>
      </w:pPr>
      <w:r w:rsidRPr="00872A1C">
        <w:rPr>
          <w:rFonts w:ascii="Arial" w:hAnsi="Arial" w:cs="Arial"/>
          <w:sz w:val="24"/>
          <w:szCs w:val="24"/>
        </w:rPr>
        <w:t>If they are unsure whether they have a lawful basis upon which to use personal data in a particular way;</w:t>
      </w:r>
    </w:p>
    <w:p w14:paraId="10E5D003" w14:textId="77777777" w:rsidR="00767029" w:rsidRPr="00872A1C" w:rsidRDefault="00767029" w:rsidP="00872A1C">
      <w:pPr>
        <w:pStyle w:val="ListParagraph"/>
        <w:numPr>
          <w:ilvl w:val="1"/>
          <w:numId w:val="5"/>
        </w:numPr>
        <w:spacing w:after="120"/>
        <w:contextualSpacing w:val="0"/>
        <w:rPr>
          <w:rFonts w:ascii="Arial" w:hAnsi="Arial" w:cs="Arial"/>
          <w:sz w:val="24"/>
          <w:szCs w:val="24"/>
        </w:rPr>
      </w:pPr>
      <w:r w:rsidRPr="00872A1C">
        <w:rPr>
          <w:rFonts w:ascii="Arial" w:hAnsi="Arial" w:cs="Arial"/>
          <w:sz w:val="24"/>
          <w:szCs w:val="24"/>
        </w:rPr>
        <w:t>If they need to rely on or capture consent, deal with data protection rights invoked by an individual, or transfer personal data outside the</w:t>
      </w:r>
      <w:r w:rsidR="00A542C9" w:rsidRPr="00872A1C">
        <w:rPr>
          <w:rFonts w:ascii="Arial" w:hAnsi="Arial" w:cs="Arial"/>
          <w:sz w:val="24"/>
          <w:szCs w:val="24"/>
        </w:rPr>
        <w:t xml:space="preserve"> UK and</w:t>
      </w:r>
      <w:r w:rsidRPr="00872A1C">
        <w:rPr>
          <w:rFonts w:ascii="Arial" w:hAnsi="Arial" w:cs="Arial"/>
          <w:sz w:val="24"/>
          <w:szCs w:val="24"/>
        </w:rPr>
        <w:t xml:space="preserve"> European Economic Area;</w:t>
      </w:r>
    </w:p>
    <w:p w14:paraId="5B69C686" w14:textId="77777777" w:rsidR="00D3471E" w:rsidRPr="00872A1C" w:rsidRDefault="00C50A92" w:rsidP="00872A1C">
      <w:pPr>
        <w:pStyle w:val="ListParagraph"/>
        <w:numPr>
          <w:ilvl w:val="1"/>
          <w:numId w:val="5"/>
        </w:numPr>
        <w:spacing w:after="120"/>
        <w:contextualSpacing w:val="0"/>
        <w:rPr>
          <w:rFonts w:ascii="Arial" w:hAnsi="Arial" w:cs="Arial"/>
          <w:sz w:val="24"/>
          <w:szCs w:val="24"/>
        </w:rPr>
      </w:pPr>
      <w:r w:rsidRPr="00872A1C">
        <w:rPr>
          <w:rFonts w:ascii="Arial" w:hAnsi="Arial" w:cs="Arial"/>
          <w:sz w:val="24"/>
          <w:szCs w:val="24"/>
        </w:rPr>
        <w:t>The</w:t>
      </w:r>
      <w:r w:rsidR="007344F1" w:rsidRPr="00872A1C">
        <w:rPr>
          <w:rFonts w:ascii="Arial" w:hAnsi="Arial" w:cs="Arial"/>
          <w:sz w:val="24"/>
          <w:szCs w:val="24"/>
        </w:rPr>
        <w:t xml:space="preserve"> d</w:t>
      </w:r>
      <w:r w:rsidR="00767029" w:rsidRPr="00872A1C">
        <w:rPr>
          <w:rFonts w:ascii="Arial" w:hAnsi="Arial" w:cs="Arial"/>
          <w:sz w:val="24"/>
          <w:szCs w:val="24"/>
        </w:rPr>
        <w:t>iscover</w:t>
      </w:r>
      <w:r w:rsidR="007344F1" w:rsidRPr="00872A1C">
        <w:rPr>
          <w:rFonts w:ascii="Arial" w:hAnsi="Arial" w:cs="Arial"/>
          <w:sz w:val="24"/>
          <w:szCs w:val="24"/>
        </w:rPr>
        <w:t>y of a data breach or near miss (immediate action is required)</w:t>
      </w:r>
      <w:r w:rsidRPr="00872A1C">
        <w:rPr>
          <w:rFonts w:ascii="Arial" w:hAnsi="Arial" w:cs="Arial"/>
          <w:sz w:val="24"/>
          <w:szCs w:val="24"/>
        </w:rPr>
        <w:t xml:space="preserve"> – please refer to </w:t>
      </w:r>
      <w:r w:rsidR="0030105E" w:rsidRPr="004D4B29">
        <w:rPr>
          <w:rFonts w:ascii="Arial" w:hAnsi="Arial" w:cs="Arial"/>
          <w:sz w:val="24"/>
          <w:szCs w:val="24"/>
        </w:rPr>
        <w:t>the Data Breach Policy</w:t>
      </w:r>
      <w:r w:rsidR="0030105E" w:rsidRPr="00872A1C">
        <w:rPr>
          <w:rFonts w:ascii="Arial" w:hAnsi="Arial" w:cs="Arial"/>
          <w:sz w:val="24"/>
          <w:szCs w:val="24"/>
        </w:rPr>
        <w:t xml:space="preserve"> and section 12 of this policy</w:t>
      </w:r>
      <w:r w:rsidR="002F7757" w:rsidRPr="00872A1C">
        <w:rPr>
          <w:rFonts w:ascii="Arial" w:hAnsi="Arial" w:cs="Arial"/>
          <w:sz w:val="24"/>
          <w:szCs w:val="24"/>
        </w:rPr>
        <w:t>;</w:t>
      </w:r>
    </w:p>
    <w:p w14:paraId="03F1EECE" w14:textId="77777777" w:rsidR="00D3471E" w:rsidRPr="00872A1C" w:rsidRDefault="00767029" w:rsidP="00872A1C">
      <w:pPr>
        <w:pStyle w:val="ListParagraph"/>
        <w:numPr>
          <w:ilvl w:val="1"/>
          <w:numId w:val="5"/>
        </w:numPr>
        <w:spacing w:after="120"/>
        <w:contextualSpacing w:val="0"/>
        <w:rPr>
          <w:rFonts w:ascii="Arial" w:hAnsi="Arial" w:cs="Arial"/>
          <w:sz w:val="24"/>
          <w:szCs w:val="24"/>
        </w:rPr>
      </w:pPr>
      <w:r w:rsidRPr="00872A1C">
        <w:rPr>
          <w:rFonts w:ascii="Arial" w:hAnsi="Arial" w:cs="Arial"/>
          <w:sz w:val="24"/>
          <w:szCs w:val="24"/>
        </w:rPr>
        <w:lastRenderedPageBreak/>
        <w:t>Whenever they are engaging in a new activity that may affect the privacy rights of individuals;</w:t>
      </w:r>
    </w:p>
    <w:p w14:paraId="73630C6E" w14:textId="77777777" w:rsidR="00767029" w:rsidRPr="00872A1C" w:rsidRDefault="49E4354D" w:rsidP="00872A1C">
      <w:pPr>
        <w:pStyle w:val="ListParagraph"/>
        <w:numPr>
          <w:ilvl w:val="1"/>
          <w:numId w:val="5"/>
        </w:numPr>
        <w:spacing w:after="0"/>
        <w:ind w:left="1434" w:hanging="357"/>
        <w:contextualSpacing w:val="0"/>
        <w:rPr>
          <w:rFonts w:ascii="Arial" w:hAnsi="Arial" w:cs="Arial"/>
          <w:sz w:val="24"/>
          <w:szCs w:val="24"/>
        </w:rPr>
      </w:pPr>
      <w:r w:rsidRPr="00872A1C">
        <w:rPr>
          <w:rFonts w:ascii="Arial" w:hAnsi="Arial" w:cs="Arial"/>
          <w:sz w:val="24"/>
          <w:szCs w:val="24"/>
        </w:rPr>
        <w:t>If they are to share personal data with a data processor, for example a contractor o</w:t>
      </w:r>
      <w:r w:rsidR="06681F6F" w:rsidRPr="00872A1C">
        <w:rPr>
          <w:rFonts w:ascii="Arial" w:hAnsi="Arial" w:cs="Arial"/>
          <w:sz w:val="24"/>
          <w:szCs w:val="24"/>
        </w:rPr>
        <w:t xml:space="preserve">r someone offering a service, </w:t>
      </w:r>
      <w:r w:rsidRPr="00872A1C">
        <w:rPr>
          <w:rFonts w:ascii="Arial" w:hAnsi="Arial" w:cs="Arial"/>
          <w:sz w:val="24"/>
          <w:szCs w:val="24"/>
        </w:rPr>
        <w:t xml:space="preserve">in which case a contract is likely to be required </w:t>
      </w:r>
      <w:r w:rsidR="6DBE3E61" w:rsidRPr="00872A1C">
        <w:rPr>
          <w:rFonts w:ascii="Arial" w:hAnsi="Arial" w:cs="Arial"/>
          <w:sz w:val="24"/>
          <w:szCs w:val="24"/>
        </w:rPr>
        <w:t xml:space="preserve">and potentially a </w:t>
      </w:r>
      <w:r w:rsidR="00A5044C">
        <w:rPr>
          <w:rFonts w:ascii="Arial" w:hAnsi="Arial" w:cs="Arial"/>
          <w:sz w:val="24"/>
          <w:szCs w:val="24"/>
        </w:rPr>
        <w:t>d</w:t>
      </w:r>
      <w:r w:rsidR="5EF0DD57" w:rsidRPr="00872A1C">
        <w:rPr>
          <w:rFonts w:ascii="Arial" w:hAnsi="Arial" w:cs="Arial"/>
          <w:sz w:val="24"/>
          <w:szCs w:val="24"/>
        </w:rPr>
        <w:t xml:space="preserve">ata </w:t>
      </w:r>
      <w:r w:rsidR="00A5044C">
        <w:rPr>
          <w:rFonts w:ascii="Arial" w:hAnsi="Arial" w:cs="Arial"/>
          <w:sz w:val="24"/>
          <w:szCs w:val="24"/>
        </w:rPr>
        <w:t>p</w:t>
      </w:r>
      <w:r w:rsidR="5EF0DD57" w:rsidRPr="00872A1C">
        <w:rPr>
          <w:rFonts w:ascii="Arial" w:hAnsi="Arial" w:cs="Arial"/>
          <w:sz w:val="24"/>
          <w:szCs w:val="24"/>
        </w:rPr>
        <w:t xml:space="preserve">rotection </w:t>
      </w:r>
      <w:r w:rsidR="00A5044C">
        <w:rPr>
          <w:rFonts w:ascii="Arial" w:hAnsi="Arial" w:cs="Arial"/>
          <w:sz w:val="24"/>
          <w:szCs w:val="24"/>
        </w:rPr>
        <w:t>i</w:t>
      </w:r>
      <w:r w:rsidR="5EF0DD57" w:rsidRPr="00872A1C">
        <w:rPr>
          <w:rFonts w:ascii="Arial" w:hAnsi="Arial" w:cs="Arial"/>
          <w:sz w:val="24"/>
          <w:szCs w:val="24"/>
        </w:rPr>
        <w:t xml:space="preserve">mpact </w:t>
      </w:r>
      <w:r w:rsidR="00A5044C">
        <w:rPr>
          <w:rFonts w:ascii="Arial" w:hAnsi="Arial" w:cs="Arial"/>
          <w:sz w:val="24"/>
          <w:szCs w:val="24"/>
        </w:rPr>
        <w:t>a</w:t>
      </w:r>
      <w:r w:rsidR="5EF0DD57" w:rsidRPr="00872A1C">
        <w:rPr>
          <w:rFonts w:ascii="Arial" w:hAnsi="Arial" w:cs="Arial"/>
          <w:sz w:val="24"/>
          <w:szCs w:val="24"/>
        </w:rPr>
        <w:t>ssessment</w:t>
      </w:r>
      <w:r w:rsidR="00534F66">
        <w:rPr>
          <w:rFonts w:ascii="Arial" w:hAnsi="Arial" w:cs="Arial"/>
          <w:sz w:val="24"/>
          <w:szCs w:val="24"/>
        </w:rPr>
        <w:t xml:space="preserve"> (DPIA)</w:t>
      </w:r>
      <w:r w:rsidR="5EF0DD57" w:rsidRPr="00872A1C">
        <w:rPr>
          <w:rFonts w:ascii="Arial" w:hAnsi="Arial" w:cs="Arial"/>
          <w:sz w:val="24"/>
          <w:szCs w:val="24"/>
        </w:rPr>
        <w:t>, pleas</w:t>
      </w:r>
      <w:r w:rsidRPr="00872A1C">
        <w:rPr>
          <w:rFonts w:ascii="Arial" w:hAnsi="Arial" w:cs="Arial"/>
          <w:sz w:val="24"/>
          <w:szCs w:val="24"/>
        </w:rPr>
        <w:t xml:space="preserve">e see </w:t>
      </w:r>
      <w:r w:rsidR="06681F6F" w:rsidRPr="00872A1C">
        <w:rPr>
          <w:rFonts w:ascii="Arial" w:hAnsi="Arial" w:cs="Arial"/>
          <w:sz w:val="24"/>
          <w:szCs w:val="24"/>
        </w:rPr>
        <w:t xml:space="preserve">- </w:t>
      </w:r>
      <w:r w:rsidR="06681F6F" w:rsidRPr="00872A1C">
        <w:rPr>
          <w:rFonts w:ascii="Arial" w:hAnsi="Arial" w:cs="Arial"/>
          <w:i/>
          <w:iCs/>
          <w:sz w:val="24"/>
          <w:szCs w:val="24"/>
        </w:rPr>
        <w:t>Sharing Personal Data</w:t>
      </w:r>
      <w:r w:rsidR="06681F6F" w:rsidRPr="00872A1C">
        <w:rPr>
          <w:rFonts w:ascii="Arial" w:hAnsi="Arial" w:cs="Arial"/>
          <w:sz w:val="24"/>
          <w:szCs w:val="24"/>
        </w:rPr>
        <w:t xml:space="preserve"> </w:t>
      </w:r>
      <w:r w:rsidR="55217C83" w:rsidRPr="00872A1C">
        <w:rPr>
          <w:rFonts w:ascii="Arial" w:hAnsi="Arial" w:cs="Arial"/>
          <w:sz w:val="24"/>
          <w:szCs w:val="24"/>
        </w:rPr>
        <w:t>(</w:t>
      </w:r>
      <w:r w:rsidR="25F2A13B" w:rsidRPr="00872A1C">
        <w:rPr>
          <w:rFonts w:ascii="Arial" w:hAnsi="Arial" w:cs="Arial"/>
          <w:sz w:val="24"/>
          <w:szCs w:val="24"/>
        </w:rPr>
        <w:t>section 10).</w:t>
      </w:r>
    </w:p>
    <w:p w14:paraId="39E0CF9F" w14:textId="77777777" w:rsidR="00102FFE" w:rsidRPr="007879E4" w:rsidRDefault="00D3471E" w:rsidP="00872A1C">
      <w:pPr>
        <w:pStyle w:val="Heading2"/>
        <w:numPr>
          <w:ilvl w:val="0"/>
          <w:numId w:val="26"/>
        </w:numPr>
        <w:spacing w:before="360" w:after="80"/>
        <w:rPr>
          <w:rFonts w:ascii="Arial" w:hAnsi="Arial" w:cs="Arial"/>
          <w:color w:val="E36C0A" w:themeColor="accent6" w:themeShade="BF"/>
          <w:sz w:val="28"/>
          <w:szCs w:val="28"/>
        </w:rPr>
      </w:pPr>
      <w:bookmarkStart w:id="5" w:name="_Toc143779373"/>
      <w:r w:rsidRPr="007879E4">
        <w:rPr>
          <w:rFonts w:ascii="Arial" w:hAnsi="Arial" w:cs="Arial"/>
          <w:color w:val="E36C0A" w:themeColor="accent6" w:themeShade="BF"/>
          <w:sz w:val="28"/>
          <w:szCs w:val="28"/>
        </w:rPr>
        <w:t>Data P</w:t>
      </w:r>
      <w:r w:rsidR="00102FFE" w:rsidRPr="007879E4">
        <w:rPr>
          <w:rFonts w:ascii="Arial" w:hAnsi="Arial" w:cs="Arial"/>
          <w:color w:val="E36C0A" w:themeColor="accent6" w:themeShade="BF"/>
          <w:sz w:val="28"/>
          <w:szCs w:val="28"/>
        </w:rPr>
        <w:t xml:space="preserve">rotection </w:t>
      </w:r>
      <w:r w:rsidRPr="007879E4">
        <w:rPr>
          <w:rFonts w:ascii="Arial" w:hAnsi="Arial" w:cs="Arial"/>
          <w:color w:val="E36C0A" w:themeColor="accent6" w:themeShade="BF"/>
          <w:sz w:val="28"/>
          <w:szCs w:val="28"/>
        </w:rPr>
        <w:t>O</w:t>
      </w:r>
      <w:r w:rsidR="00102FFE" w:rsidRPr="007879E4">
        <w:rPr>
          <w:rFonts w:ascii="Arial" w:hAnsi="Arial" w:cs="Arial"/>
          <w:color w:val="E36C0A" w:themeColor="accent6" w:themeShade="BF"/>
          <w:sz w:val="28"/>
          <w:szCs w:val="28"/>
        </w:rPr>
        <w:t>fficer (DPO)</w:t>
      </w:r>
      <w:bookmarkEnd w:id="5"/>
    </w:p>
    <w:p w14:paraId="0089E3C0" w14:textId="77777777" w:rsidR="00946D29" w:rsidRPr="00872A1C" w:rsidRDefault="05C6197C" w:rsidP="00872A1C">
      <w:pPr>
        <w:rPr>
          <w:rFonts w:ascii="Arial" w:hAnsi="Arial" w:cs="Arial"/>
          <w:sz w:val="24"/>
          <w:szCs w:val="24"/>
        </w:rPr>
      </w:pPr>
      <w:r w:rsidRPr="00872A1C">
        <w:rPr>
          <w:rFonts w:ascii="Arial" w:hAnsi="Arial" w:cs="Arial"/>
          <w:sz w:val="24"/>
          <w:szCs w:val="24"/>
        </w:rPr>
        <w:t>The Data Protection O</w:t>
      </w:r>
      <w:r w:rsidR="45C14AE5" w:rsidRPr="00872A1C">
        <w:rPr>
          <w:rFonts w:ascii="Arial" w:hAnsi="Arial" w:cs="Arial"/>
          <w:sz w:val="24"/>
          <w:szCs w:val="24"/>
        </w:rPr>
        <w:t>fficer (DPO) is responsible for advising on the implementation of this policy, monitoring compliance with data protection law, providing support and developing related policies and guidelines where applicable, in amongst other da</w:t>
      </w:r>
      <w:r w:rsidRPr="00872A1C">
        <w:rPr>
          <w:rFonts w:ascii="Arial" w:hAnsi="Arial" w:cs="Arial"/>
          <w:sz w:val="24"/>
          <w:szCs w:val="24"/>
        </w:rPr>
        <w:t xml:space="preserve">ta protection related functions. </w:t>
      </w:r>
      <w:r w:rsidR="00F445FD" w:rsidRPr="00872A1C">
        <w:rPr>
          <w:rFonts w:ascii="Arial" w:hAnsi="Arial" w:cs="Arial"/>
          <w:sz w:val="24"/>
          <w:szCs w:val="24"/>
        </w:rPr>
        <w:t xml:space="preserve"> </w:t>
      </w:r>
      <w:r w:rsidR="45C14AE5" w:rsidRPr="00872A1C">
        <w:rPr>
          <w:rFonts w:ascii="Arial" w:hAnsi="Arial" w:cs="Arial"/>
          <w:sz w:val="24"/>
          <w:szCs w:val="24"/>
        </w:rPr>
        <w:t xml:space="preserve">They will provide an annual report </w:t>
      </w:r>
      <w:r w:rsidRPr="00872A1C">
        <w:rPr>
          <w:rFonts w:ascii="Arial" w:hAnsi="Arial" w:cs="Arial"/>
          <w:sz w:val="24"/>
          <w:szCs w:val="24"/>
        </w:rPr>
        <w:t>on compliance</w:t>
      </w:r>
      <w:r w:rsidR="45C14AE5" w:rsidRPr="00872A1C">
        <w:rPr>
          <w:rFonts w:ascii="Arial" w:hAnsi="Arial" w:cs="Arial"/>
          <w:sz w:val="24"/>
          <w:szCs w:val="24"/>
        </w:rPr>
        <w:t xml:space="preserve"> to the </w:t>
      </w:r>
      <w:r w:rsidR="00281385" w:rsidRPr="00872A1C">
        <w:rPr>
          <w:rFonts w:ascii="Arial" w:hAnsi="Arial" w:cs="Arial"/>
          <w:sz w:val="24"/>
          <w:szCs w:val="24"/>
        </w:rPr>
        <w:t>organisation</w:t>
      </w:r>
      <w:r w:rsidR="45C14AE5" w:rsidRPr="00872A1C">
        <w:rPr>
          <w:rFonts w:ascii="Arial" w:hAnsi="Arial" w:cs="Arial"/>
          <w:sz w:val="24"/>
          <w:szCs w:val="24"/>
        </w:rPr>
        <w:t xml:space="preserve"> and, where relevant, provide the</w:t>
      </w:r>
      <w:r w:rsidR="2C84CE33" w:rsidRPr="00872A1C">
        <w:rPr>
          <w:rFonts w:ascii="Arial" w:hAnsi="Arial" w:cs="Arial"/>
          <w:sz w:val="24"/>
          <w:szCs w:val="24"/>
        </w:rPr>
        <w:t xml:space="preserve"> </w:t>
      </w:r>
      <w:r w:rsidR="00281385" w:rsidRPr="00872A1C">
        <w:rPr>
          <w:rFonts w:ascii="Arial" w:hAnsi="Arial" w:cs="Arial"/>
          <w:sz w:val="24"/>
          <w:szCs w:val="24"/>
        </w:rPr>
        <w:t>organisation</w:t>
      </w:r>
      <w:r w:rsidR="45C14AE5" w:rsidRPr="00872A1C">
        <w:rPr>
          <w:rFonts w:ascii="Arial" w:hAnsi="Arial" w:cs="Arial"/>
          <w:sz w:val="24"/>
          <w:szCs w:val="24"/>
        </w:rPr>
        <w:t xml:space="preserve"> with advice and recommendations on data protection issues.</w:t>
      </w:r>
    </w:p>
    <w:p w14:paraId="44F3002F" w14:textId="4194038E" w:rsidR="00102FFE" w:rsidRPr="00872A1C" w:rsidRDefault="004D4B29" w:rsidP="00872A1C">
      <w:pPr>
        <w:rPr>
          <w:rFonts w:ascii="Arial" w:hAnsi="Arial" w:cs="Arial"/>
          <w:sz w:val="24"/>
          <w:szCs w:val="24"/>
        </w:rPr>
      </w:pPr>
      <w:r>
        <w:rPr>
          <w:rFonts w:ascii="Arial" w:hAnsi="Arial" w:cs="Arial"/>
          <w:sz w:val="24"/>
          <w:szCs w:val="24"/>
        </w:rPr>
        <w:t xml:space="preserve">Bratton Primary School </w:t>
      </w:r>
      <w:r w:rsidR="00102FFE" w:rsidRPr="00872A1C">
        <w:rPr>
          <w:rFonts w:ascii="Arial" w:hAnsi="Arial" w:cs="Arial"/>
          <w:sz w:val="24"/>
          <w:szCs w:val="24"/>
        </w:rPr>
        <w:t xml:space="preserve">has appointed </w:t>
      </w:r>
      <w:r w:rsidR="00F445FD" w:rsidRPr="00872A1C">
        <w:rPr>
          <w:rFonts w:ascii="Arial" w:hAnsi="Arial" w:cs="Arial"/>
          <w:sz w:val="24"/>
          <w:szCs w:val="24"/>
        </w:rPr>
        <w:t xml:space="preserve">One </w:t>
      </w:r>
      <w:r w:rsidR="00102FFE" w:rsidRPr="00872A1C">
        <w:rPr>
          <w:rFonts w:ascii="Arial" w:hAnsi="Arial" w:cs="Arial"/>
          <w:sz w:val="24"/>
          <w:szCs w:val="24"/>
        </w:rPr>
        <w:t xml:space="preserve">West as its </w:t>
      </w:r>
      <w:r w:rsidR="00FE2988" w:rsidRPr="00872A1C">
        <w:rPr>
          <w:rFonts w:ascii="Arial" w:hAnsi="Arial" w:cs="Arial"/>
          <w:sz w:val="24"/>
          <w:szCs w:val="24"/>
        </w:rPr>
        <w:t>DPO,</w:t>
      </w:r>
      <w:r w:rsidR="00102FFE" w:rsidRPr="00872A1C">
        <w:rPr>
          <w:rFonts w:ascii="Arial" w:hAnsi="Arial" w:cs="Arial"/>
          <w:sz w:val="24"/>
          <w:szCs w:val="24"/>
        </w:rPr>
        <w:t xml:space="preserve"> and they can be contacted by email at</w:t>
      </w:r>
      <w:r w:rsidR="0008002D" w:rsidRPr="00872A1C">
        <w:rPr>
          <w:rFonts w:ascii="Arial" w:hAnsi="Arial" w:cs="Arial"/>
          <w:sz w:val="24"/>
          <w:szCs w:val="24"/>
        </w:rPr>
        <w:t>:</w:t>
      </w:r>
    </w:p>
    <w:tbl>
      <w:tblPr>
        <w:tblStyle w:val="TableGrid"/>
        <w:tblW w:w="0" w:type="auto"/>
        <w:tblInd w:w="72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062"/>
        <w:gridCol w:w="3970"/>
      </w:tblGrid>
      <w:tr w:rsidR="00027BCE" w:rsidRPr="00872A1C" w14:paraId="0BD1E9EC" w14:textId="77777777" w:rsidTr="0094177F">
        <w:tc>
          <w:tcPr>
            <w:tcW w:w="6062" w:type="dxa"/>
          </w:tcPr>
          <w:p w14:paraId="395AF733" w14:textId="77777777" w:rsidR="00027BCE" w:rsidRPr="00872A1C" w:rsidRDefault="00027BCE" w:rsidP="00872A1C">
            <w:pPr>
              <w:spacing w:line="276" w:lineRule="auto"/>
              <w:rPr>
                <w:rFonts w:ascii="Arial" w:hAnsi="Arial" w:cs="Arial"/>
                <w:sz w:val="24"/>
                <w:szCs w:val="24"/>
              </w:rPr>
            </w:pPr>
            <w:r w:rsidRPr="00872A1C">
              <w:rPr>
                <w:rFonts w:ascii="Arial" w:hAnsi="Arial" w:cs="Arial"/>
                <w:sz w:val="24"/>
                <w:szCs w:val="24"/>
              </w:rPr>
              <w:t>One West (Bath and North</w:t>
            </w:r>
            <w:r w:rsidR="00C8288E" w:rsidRPr="00872A1C">
              <w:rPr>
                <w:rFonts w:ascii="Arial" w:hAnsi="Arial" w:cs="Arial"/>
                <w:sz w:val="24"/>
                <w:szCs w:val="24"/>
              </w:rPr>
              <w:t>-</w:t>
            </w:r>
            <w:r w:rsidRPr="00872A1C">
              <w:rPr>
                <w:rFonts w:ascii="Arial" w:hAnsi="Arial" w:cs="Arial"/>
                <w:sz w:val="24"/>
                <w:szCs w:val="24"/>
              </w:rPr>
              <w:t>East Somerset Council)</w:t>
            </w:r>
          </w:p>
          <w:p w14:paraId="71CA2296" w14:textId="77777777" w:rsidR="00027BCE" w:rsidRPr="00872A1C" w:rsidRDefault="00027BCE" w:rsidP="00872A1C">
            <w:pPr>
              <w:spacing w:line="276" w:lineRule="auto"/>
              <w:rPr>
                <w:rFonts w:ascii="Arial" w:hAnsi="Arial" w:cs="Arial"/>
                <w:sz w:val="24"/>
                <w:szCs w:val="24"/>
              </w:rPr>
            </w:pPr>
            <w:r w:rsidRPr="00872A1C">
              <w:rPr>
                <w:rFonts w:ascii="Arial" w:hAnsi="Arial" w:cs="Arial"/>
                <w:sz w:val="24"/>
                <w:szCs w:val="24"/>
              </w:rPr>
              <w:t>Guildhall</w:t>
            </w:r>
            <w:r w:rsidR="00C8288E" w:rsidRPr="00872A1C">
              <w:rPr>
                <w:rFonts w:ascii="Arial" w:hAnsi="Arial" w:cs="Arial"/>
                <w:sz w:val="24"/>
                <w:szCs w:val="24"/>
              </w:rPr>
              <w:t xml:space="preserve">, </w:t>
            </w:r>
            <w:r w:rsidRPr="00872A1C">
              <w:rPr>
                <w:rFonts w:ascii="Arial" w:hAnsi="Arial" w:cs="Arial"/>
                <w:sz w:val="24"/>
                <w:szCs w:val="24"/>
              </w:rPr>
              <w:t>High Street</w:t>
            </w:r>
            <w:r w:rsidR="00C8288E" w:rsidRPr="00872A1C">
              <w:rPr>
                <w:rFonts w:ascii="Arial" w:hAnsi="Arial" w:cs="Arial"/>
                <w:sz w:val="24"/>
                <w:szCs w:val="24"/>
              </w:rPr>
              <w:t xml:space="preserve">, </w:t>
            </w:r>
            <w:r w:rsidRPr="00872A1C">
              <w:rPr>
                <w:rFonts w:ascii="Arial" w:hAnsi="Arial" w:cs="Arial"/>
                <w:sz w:val="24"/>
                <w:szCs w:val="24"/>
              </w:rPr>
              <w:t>Bath</w:t>
            </w:r>
            <w:r w:rsidR="004E1FD1" w:rsidRPr="00872A1C">
              <w:rPr>
                <w:rFonts w:ascii="Arial" w:hAnsi="Arial" w:cs="Arial"/>
                <w:sz w:val="24"/>
                <w:szCs w:val="24"/>
              </w:rPr>
              <w:t xml:space="preserve">, </w:t>
            </w:r>
            <w:r w:rsidRPr="00872A1C">
              <w:rPr>
                <w:rFonts w:ascii="Arial" w:hAnsi="Arial" w:cs="Arial"/>
                <w:sz w:val="24"/>
                <w:szCs w:val="24"/>
              </w:rPr>
              <w:t>BA1 5AW</w:t>
            </w:r>
          </w:p>
        </w:tc>
        <w:tc>
          <w:tcPr>
            <w:tcW w:w="3970" w:type="dxa"/>
          </w:tcPr>
          <w:p w14:paraId="729DC422" w14:textId="77777777" w:rsidR="00027BCE" w:rsidRPr="00872A1C" w:rsidRDefault="00027BCE" w:rsidP="00872A1C">
            <w:pPr>
              <w:spacing w:line="276" w:lineRule="auto"/>
              <w:rPr>
                <w:rFonts w:ascii="Arial" w:hAnsi="Arial" w:cs="Arial"/>
                <w:sz w:val="24"/>
                <w:szCs w:val="24"/>
              </w:rPr>
            </w:pPr>
            <w:r w:rsidRPr="00872A1C">
              <w:rPr>
                <w:rFonts w:ascii="Arial" w:hAnsi="Arial" w:cs="Arial"/>
                <w:sz w:val="24"/>
                <w:szCs w:val="24"/>
              </w:rPr>
              <w:t>Email:  i-west@bathnes.gov.uk</w:t>
            </w:r>
          </w:p>
          <w:p w14:paraId="297A3F12" w14:textId="77777777" w:rsidR="00027BCE" w:rsidRPr="00872A1C" w:rsidRDefault="00027BCE" w:rsidP="00872A1C">
            <w:pPr>
              <w:spacing w:line="276" w:lineRule="auto"/>
              <w:rPr>
                <w:rFonts w:ascii="Arial" w:eastAsiaTheme="majorEastAsia" w:hAnsi="Arial" w:cs="Arial"/>
                <w:color w:val="4F81BD" w:themeColor="accent1"/>
                <w:sz w:val="24"/>
                <w:szCs w:val="24"/>
              </w:rPr>
            </w:pPr>
            <w:r w:rsidRPr="00872A1C">
              <w:rPr>
                <w:rFonts w:ascii="Arial" w:hAnsi="Arial" w:cs="Arial"/>
                <w:sz w:val="24"/>
                <w:szCs w:val="24"/>
              </w:rPr>
              <w:t>Telephone: 01225 395959</w:t>
            </w:r>
          </w:p>
          <w:p w14:paraId="51D24C9C" w14:textId="77777777" w:rsidR="00027BCE" w:rsidRPr="00872A1C" w:rsidRDefault="00027BCE" w:rsidP="00872A1C">
            <w:pPr>
              <w:spacing w:line="276" w:lineRule="auto"/>
              <w:rPr>
                <w:rFonts w:ascii="Arial" w:hAnsi="Arial" w:cs="Arial"/>
                <w:sz w:val="24"/>
                <w:szCs w:val="24"/>
              </w:rPr>
            </w:pPr>
          </w:p>
        </w:tc>
      </w:tr>
    </w:tbl>
    <w:p w14:paraId="0F07AFC5" w14:textId="77777777" w:rsidR="00102FFE" w:rsidRPr="00872A1C" w:rsidRDefault="00102FFE" w:rsidP="00872A1C">
      <w:pPr>
        <w:spacing w:after="0"/>
        <w:rPr>
          <w:rFonts w:ascii="Arial" w:hAnsi="Arial" w:cs="Arial"/>
          <w:sz w:val="24"/>
          <w:szCs w:val="24"/>
        </w:rPr>
      </w:pPr>
      <w:r w:rsidRPr="00872A1C">
        <w:rPr>
          <w:rFonts w:ascii="Arial" w:hAnsi="Arial" w:cs="Arial"/>
          <w:sz w:val="24"/>
          <w:szCs w:val="24"/>
        </w:rPr>
        <w:t xml:space="preserve">Under usual circumstances the </w:t>
      </w:r>
      <w:r w:rsidR="0046510A">
        <w:rPr>
          <w:rFonts w:ascii="Arial" w:hAnsi="Arial" w:cs="Arial"/>
          <w:sz w:val="24"/>
          <w:szCs w:val="24"/>
        </w:rPr>
        <w:t>D</w:t>
      </w:r>
      <w:r w:rsidR="00DF5FEB" w:rsidRPr="00872A1C">
        <w:rPr>
          <w:rFonts w:ascii="Arial" w:hAnsi="Arial" w:cs="Arial"/>
          <w:sz w:val="24"/>
          <w:szCs w:val="24"/>
        </w:rPr>
        <w:t>ata</w:t>
      </w:r>
      <w:r w:rsidR="00A542C9" w:rsidRPr="00872A1C">
        <w:rPr>
          <w:rFonts w:ascii="Arial" w:hAnsi="Arial" w:cs="Arial"/>
          <w:sz w:val="24"/>
          <w:szCs w:val="24"/>
        </w:rPr>
        <w:t xml:space="preserve"> </w:t>
      </w:r>
      <w:r w:rsidR="0046510A">
        <w:rPr>
          <w:rFonts w:ascii="Arial" w:hAnsi="Arial" w:cs="Arial"/>
          <w:sz w:val="24"/>
          <w:szCs w:val="24"/>
        </w:rPr>
        <w:t>P</w:t>
      </w:r>
      <w:r w:rsidR="00A542C9" w:rsidRPr="00872A1C">
        <w:rPr>
          <w:rFonts w:ascii="Arial" w:hAnsi="Arial" w:cs="Arial"/>
          <w:sz w:val="24"/>
          <w:szCs w:val="24"/>
        </w:rPr>
        <w:t xml:space="preserve">rotection </w:t>
      </w:r>
      <w:r w:rsidR="0046510A">
        <w:rPr>
          <w:rFonts w:ascii="Arial" w:hAnsi="Arial" w:cs="Arial"/>
          <w:sz w:val="24"/>
          <w:szCs w:val="24"/>
        </w:rPr>
        <w:t>L</w:t>
      </w:r>
      <w:r w:rsidR="00A542C9" w:rsidRPr="00872A1C">
        <w:rPr>
          <w:rFonts w:ascii="Arial" w:hAnsi="Arial" w:cs="Arial"/>
          <w:sz w:val="24"/>
          <w:szCs w:val="24"/>
        </w:rPr>
        <w:t>ead</w:t>
      </w:r>
      <w:r w:rsidR="00281385" w:rsidRPr="00872A1C">
        <w:rPr>
          <w:rFonts w:ascii="Arial" w:hAnsi="Arial" w:cs="Arial"/>
          <w:sz w:val="24"/>
          <w:szCs w:val="24"/>
        </w:rPr>
        <w:t xml:space="preserve"> </w:t>
      </w:r>
      <w:r w:rsidRPr="00872A1C">
        <w:rPr>
          <w:rFonts w:ascii="Arial" w:hAnsi="Arial" w:cs="Arial"/>
          <w:sz w:val="24"/>
          <w:szCs w:val="24"/>
        </w:rPr>
        <w:t>will be the point of contact with the DPO.</w:t>
      </w:r>
    </w:p>
    <w:p w14:paraId="34EED269" w14:textId="77777777" w:rsidR="00D87488" w:rsidRPr="007879E4" w:rsidRDefault="0067750D" w:rsidP="00872A1C">
      <w:pPr>
        <w:pStyle w:val="Heading2"/>
        <w:numPr>
          <w:ilvl w:val="0"/>
          <w:numId w:val="26"/>
        </w:numPr>
        <w:spacing w:before="360" w:after="80"/>
        <w:rPr>
          <w:rFonts w:ascii="Arial" w:hAnsi="Arial" w:cs="Arial"/>
          <w:color w:val="E36C0A" w:themeColor="accent6" w:themeShade="BF"/>
          <w:sz w:val="28"/>
          <w:szCs w:val="28"/>
        </w:rPr>
      </w:pPr>
      <w:bookmarkStart w:id="6" w:name="_Toc143779374"/>
      <w:r w:rsidRPr="007879E4">
        <w:rPr>
          <w:rFonts w:ascii="Arial" w:hAnsi="Arial" w:cs="Arial"/>
          <w:color w:val="E36C0A" w:themeColor="accent6" w:themeShade="BF"/>
          <w:sz w:val="28"/>
          <w:szCs w:val="28"/>
        </w:rPr>
        <w:t>Data Subject Rights</w:t>
      </w:r>
      <w:bookmarkEnd w:id="6"/>
    </w:p>
    <w:p w14:paraId="490AE8AD" w14:textId="77777777" w:rsidR="00D87488" w:rsidRPr="00872A1C" w:rsidRDefault="00D87488" w:rsidP="00872A1C">
      <w:pPr>
        <w:rPr>
          <w:rFonts w:ascii="Arial" w:hAnsi="Arial" w:cs="Arial"/>
          <w:sz w:val="24"/>
          <w:szCs w:val="24"/>
        </w:rPr>
      </w:pPr>
      <w:r w:rsidRPr="00872A1C">
        <w:rPr>
          <w:rFonts w:ascii="Arial" w:hAnsi="Arial" w:cs="Arial"/>
          <w:sz w:val="24"/>
          <w:szCs w:val="24"/>
        </w:rPr>
        <w:t xml:space="preserve">In all aspects of </w:t>
      </w:r>
      <w:r w:rsidR="00FA435C" w:rsidRPr="00872A1C">
        <w:rPr>
          <w:rFonts w:ascii="Arial" w:hAnsi="Arial" w:cs="Arial"/>
          <w:sz w:val="24"/>
          <w:szCs w:val="24"/>
        </w:rPr>
        <w:t xml:space="preserve">its work, the </w:t>
      </w:r>
      <w:r w:rsidR="00281385" w:rsidRPr="00872A1C">
        <w:rPr>
          <w:rFonts w:ascii="Arial" w:hAnsi="Arial" w:cs="Arial"/>
          <w:sz w:val="24"/>
          <w:szCs w:val="24"/>
        </w:rPr>
        <w:t>organisation</w:t>
      </w:r>
      <w:r w:rsidR="00FA435C" w:rsidRPr="00872A1C">
        <w:rPr>
          <w:rFonts w:ascii="Arial" w:hAnsi="Arial" w:cs="Arial"/>
          <w:sz w:val="24"/>
          <w:szCs w:val="24"/>
        </w:rPr>
        <w:t xml:space="preserve"> </w:t>
      </w:r>
      <w:r w:rsidRPr="00872A1C">
        <w:rPr>
          <w:rFonts w:ascii="Arial" w:hAnsi="Arial" w:cs="Arial"/>
          <w:sz w:val="24"/>
          <w:szCs w:val="24"/>
        </w:rPr>
        <w:t>will ensure that the rights of the data subject are protected by all practicable measures associated with the conduct of</w:t>
      </w:r>
      <w:r w:rsidR="00431A12" w:rsidRPr="00872A1C">
        <w:rPr>
          <w:rFonts w:ascii="Arial" w:hAnsi="Arial" w:cs="Arial"/>
          <w:sz w:val="24"/>
          <w:szCs w:val="24"/>
        </w:rPr>
        <w:t xml:space="preserve"> </w:t>
      </w:r>
      <w:r w:rsidR="0015474F" w:rsidRPr="00872A1C">
        <w:rPr>
          <w:rFonts w:ascii="Arial" w:hAnsi="Arial" w:cs="Arial"/>
          <w:sz w:val="24"/>
          <w:szCs w:val="24"/>
        </w:rPr>
        <w:t>our</w:t>
      </w:r>
      <w:r w:rsidR="0093062F" w:rsidRPr="00872A1C">
        <w:rPr>
          <w:rFonts w:ascii="Arial" w:hAnsi="Arial" w:cs="Arial"/>
          <w:sz w:val="24"/>
          <w:szCs w:val="24"/>
        </w:rPr>
        <w:t xml:space="preserve"> work</w:t>
      </w:r>
      <w:r w:rsidRPr="00872A1C">
        <w:rPr>
          <w:rFonts w:ascii="Arial" w:hAnsi="Arial" w:cs="Arial"/>
          <w:sz w:val="24"/>
          <w:szCs w:val="24"/>
        </w:rPr>
        <w:t>.  Subject to exceptions, the rights of the data subject as defined in law are</w:t>
      </w:r>
      <w:r w:rsidR="00580731" w:rsidRPr="00872A1C">
        <w:rPr>
          <w:rFonts w:ascii="Arial" w:hAnsi="Arial" w:cs="Arial"/>
          <w:sz w:val="24"/>
          <w:szCs w:val="24"/>
        </w:rPr>
        <w:t>:</w:t>
      </w:r>
    </w:p>
    <w:p w14:paraId="428D0938" w14:textId="77777777" w:rsidR="00D520A8" w:rsidRPr="00872A1C" w:rsidRDefault="00C213B9" w:rsidP="00872A1C">
      <w:pPr>
        <w:pStyle w:val="Heading2"/>
        <w:numPr>
          <w:ilvl w:val="1"/>
          <w:numId w:val="26"/>
        </w:numPr>
        <w:spacing w:before="0" w:after="120"/>
        <w:ind w:left="709" w:hanging="431"/>
        <w:rPr>
          <w:rFonts w:ascii="Arial" w:hAnsi="Arial" w:cs="Arial"/>
          <w:color w:val="E36C0A" w:themeColor="accent6" w:themeShade="BF"/>
          <w:sz w:val="24"/>
          <w:szCs w:val="24"/>
        </w:rPr>
      </w:pPr>
      <w:bookmarkStart w:id="7" w:name="_Toc143776809"/>
      <w:bookmarkStart w:id="8" w:name="_Toc143779375"/>
      <w:r w:rsidRPr="00872A1C">
        <w:rPr>
          <w:rFonts w:ascii="Arial" w:hAnsi="Arial" w:cs="Arial"/>
          <w:color w:val="E36C0A" w:themeColor="accent6" w:themeShade="BF"/>
          <w:sz w:val="24"/>
          <w:szCs w:val="24"/>
        </w:rPr>
        <w:t>Right to be informed.</w:t>
      </w:r>
      <w:bookmarkEnd w:id="7"/>
      <w:bookmarkEnd w:id="8"/>
      <w:r w:rsidRPr="00872A1C">
        <w:rPr>
          <w:rFonts w:ascii="Arial" w:hAnsi="Arial" w:cs="Arial"/>
          <w:color w:val="E36C0A" w:themeColor="accent6" w:themeShade="BF"/>
          <w:sz w:val="24"/>
          <w:szCs w:val="24"/>
        </w:rPr>
        <w:t xml:space="preserve">  </w:t>
      </w:r>
    </w:p>
    <w:p w14:paraId="37A7710D" w14:textId="77777777" w:rsidR="00C213B9" w:rsidRPr="00872A1C" w:rsidRDefault="0015474F" w:rsidP="00872A1C">
      <w:pPr>
        <w:ind w:left="426"/>
        <w:rPr>
          <w:rFonts w:ascii="Arial" w:hAnsi="Arial" w:cs="Arial"/>
          <w:sz w:val="24"/>
          <w:szCs w:val="24"/>
        </w:rPr>
      </w:pPr>
      <w:r w:rsidRPr="00872A1C">
        <w:rPr>
          <w:rFonts w:ascii="Arial" w:hAnsi="Arial" w:cs="Arial"/>
          <w:sz w:val="24"/>
          <w:szCs w:val="24"/>
        </w:rPr>
        <w:t>We advise</w:t>
      </w:r>
      <w:r w:rsidR="00C213B9" w:rsidRPr="00872A1C">
        <w:rPr>
          <w:rFonts w:ascii="Arial" w:hAnsi="Arial" w:cs="Arial"/>
          <w:sz w:val="24"/>
          <w:szCs w:val="24"/>
        </w:rPr>
        <w:t xml:space="preserve"> individuals how </w:t>
      </w:r>
      <w:r w:rsidRPr="00872A1C">
        <w:rPr>
          <w:rFonts w:ascii="Arial" w:hAnsi="Arial" w:cs="Arial"/>
          <w:sz w:val="24"/>
          <w:szCs w:val="24"/>
        </w:rPr>
        <w:t>we</w:t>
      </w:r>
      <w:r w:rsidR="00C213B9" w:rsidRPr="00872A1C">
        <w:rPr>
          <w:rFonts w:ascii="Arial" w:hAnsi="Arial" w:cs="Arial"/>
          <w:sz w:val="24"/>
          <w:szCs w:val="24"/>
        </w:rPr>
        <w:t xml:space="preserve"> will use their data through the use of transparent </w:t>
      </w:r>
      <w:r w:rsidR="00A5044C">
        <w:rPr>
          <w:rFonts w:ascii="Arial" w:hAnsi="Arial" w:cs="Arial"/>
          <w:sz w:val="24"/>
          <w:szCs w:val="24"/>
        </w:rPr>
        <w:t>p</w:t>
      </w:r>
      <w:r w:rsidR="0093062F" w:rsidRPr="00872A1C">
        <w:rPr>
          <w:rFonts w:ascii="Arial" w:hAnsi="Arial" w:cs="Arial"/>
          <w:sz w:val="24"/>
          <w:szCs w:val="24"/>
        </w:rPr>
        <w:t xml:space="preserve">rivacy </w:t>
      </w:r>
      <w:r w:rsidR="00A5044C">
        <w:rPr>
          <w:rFonts w:ascii="Arial" w:hAnsi="Arial" w:cs="Arial"/>
          <w:sz w:val="24"/>
          <w:szCs w:val="24"/>
        </w:rPr>
        <w:t>n</w:t>
      </w:r>
      <w:r w:rsidR="00C213B9" w:rsidRPr="00872A1C">
        <w:rPr>
          <w:rFonts w:ascii="Arial" w:hAnsi="Arial" w:cs="Arial"/>
          <w:sz w:val="24"/>
          <w:szCs w:val="24"/>
        </w:rPr>
        <w:t>otices and other documentation</w:t>
      </w:r>
      <w:r w:rsidR="00913CBA" w:rsidRPr="00872A1C">
        <w:rPr>
          <w:rFonts w:ascii="Arial" w:hAnsi="Arial" w:cs="Arial"/>
          <w:sz w:val="24"/>
          <w:szCs w:val="24"/>
        </w:rPr>
        <w:t>,</w:t>
      </w:r>
      <w:r w:rsidR="00C213B9" w:rsidRPr="00872A1C">
        <w:rPr>
          <w:rFonts w:ascii="Arial" w:hAnsi="Arial" w:cs="Arial"/>
          <w:sz w:val="24"/>
          <w:szCs w:val="24"/>
        </w:rPr>
        <w:t xml:space="preserve"> such as </w:t>
      </w:r>
      <w:r w:rsidR="00913CBA" w:rsidRPr="00872A1C">
        <w:rPr>
          <w:rFonts w:ascii="Arial" w:hAnsi="Arial" w:cs="Arial"/>
          <w:sz w:val="24"/>
          <w:szCs w:val="24"/>
        </w:rPr>
        <w:t xml:space="preserve">data capture and </w:t>
      </w:r>
      <w:r w:rsidR="00C213B9" w:rsidRPr="00872A1C">
        <w:rPr>
          <w:rFonts w:ascii="Arial" w:hAnsi="Arial" w:cs="Arial"/>
          <w:sz w:val="24"/>
          <w:szCs w:val="24"/>
        </w:rPr>
        <w:t>consent forms</w:t>
      </w:r>
      <w:r w:rsidR="00913CBA" w:rsidRPr="00872A1C">
        <w:rPr>
          <w:rFonts w:ascii="Arial" w:hAnsi="Arial" w:cs="Arial"/>
          <w:sz w:val="24"/>
          <w:szCs w:val="24"/>
        </w:rPr>
        <w:t xml:space="preserve"> where app</w:t>
      </w:r>
      <w:r w:rsidR="00C213B9" w:rsidRPr="00872A1C">
        <w:rPr>
          <w:rFonts w:ascii="Arial" w:hAnsi="Arial" w:cs="Arial"/>
          <w:sz w:val="24"/>
          <w:szCs w:val="24"/>
        </w:rPr>
        <w:t>ropriate.</w:t>
      </w:r>
    </w:p>
    <w:p w14:paraId="2DA8D30B" w14:textId="77777777" w:rsidR="00D87488" w:rsidRPr="00872A1C" w:rsidRDefault="00D87488" w:rsidP="00872A1C">
      <w:pPr>
        <w:pStyle w:val="Heading2"/>
        <w:numPr>
          <w:ilvl w:val="1"/>
          <w:numId w:val="26"/>
        </w:numPr>
        <w:spacing w:before="0" w:after="120"/>
        <w:ind w:left="709" w:hanging="431"/>
        <w:rPr>
          <w:rFonts w:ascii="Arial" w:hAnsi="Arial" w:cs="Arial"/>
          <w:color w:val="E36C0A" w:themeColor="accent6" w:themeShade="BF"/>
          <w:sz w:val="24"/>
          <w:szCs w:val="24"/>
        </w:rPr>
      </w:pPr>
      <w:bookmarkStart w:id="9" w:name="_Toc143776810"/>
      <w:bookmarkStart w:id="10" w:name="_Toc143779376"/>
      <w:r w:rsidRPr="00872A1C">
        <w:rPr>
          <w:rFonts w:ascii="Arial" w:hAnsi="Arial" w:cs="Arial"/>
          <w:color w:val="E36C0A" w:themeColor="accent6" w:themeShade="BF"/>
          <w:sz w:val="24"/>
          <w:szCs w:val="24"/>
        </w:rPr>
        <w:t>Right of access</w:t>
      </w:r>
      <w:bookmarkEnd w:id="9"/>
      <w:bookmarkEnd w:id="10"/>
    </w:p>
    <w:p w14:paraId="40B5263C" w14:textId="77777777" w:rsidR="00522064" w:rsidRPr="00872A1C" w:rsidRDefault="00522064" w:rsidP="00872A1C">
      <w:pPr>
        <w:ind w:left="426"/>
        <w:rPr>
          <w:rFonts w:ascii="Arial" w:hAnsi="Arial" w:cs="Arial"/>
          <w:sz w:val="24"/>
          <w:szCs w:val="24"/>
        </w:rPr>
      </w:pPr>
      <w:r w:rsidRPr="00872A1C">
        <w:rPr>
          <w:rFonts w:ascii="Arial" w:hAnsi="Arial" w:cs="Arial"/>
          <w:sz w:val="24"/>
          <w:szCs w:val="24"/>
        </w:rPr>
        <w:t>An individual when making a subject access request (SAR) is entitled to the following;</w:t>
      </w:r>
    </w:p>
    <w:p w14:paraId="0088B274" w14:textId="77777777" w:rsidR="00522064" w:rsidRPr="00872A1C" w:rsidRDefault="00580731" w:rsidP="00872A1C">
      <w:pPr>
        <w:pStyle w:val="ListParagraph"/>
        <w:numPr>
          <w:ilvl w:val="0"/>
          <w:numId w:val="3"/>
        </w:numPr>
        <w:spacing w:after="120"/>
        <w:ind w:left="771" w:hanging="357"/>
        <w:contextualSpacing w:val="0"/>
        <w:rPr>
          <w:rFonts w:ascii="Arial" w:hAnsi="Arial" w:cs="Arial"/>
          <w:sz w:val="24"/>
          <w:szCs w:val="24"/>
        </w:rPr>
      </w:pPr>
      <w:r w:rsidRPr="00872A1C">
        <w:rPr>
          <w:rFonts w:ascii="Arial" w:hAnsi="Arial" w:cs="Arial"/>
          <w:sz w:val="24"/>
          <w:szCs w:val="24"/>
        </w:rPr>
        <w:t>C</w:t>
      </w:r>
      <w:r w:rsidR="00522064" w:rsidRPr="00872A1C">
        <w:rPr>
          <w:rFonts w:ascii="Arial" w:hAnsi="Arial" w:cs="Arial"/>
          <w:sz w:val="24"/>
          <w:szCs w:val="24"/>
        </w:rPr>
        <w:t>onfirmation that their data is being processed;</w:t>
      </w:r>
    </w:p>
    <w:p w14:paraId="1732B9C6" w14:textId="77777777" w:rsidR="00522064" w:rsidRPr="00872A1C" w:rsidRDefault="00580731" w:rsidP="00872A1C">
      <w:pPr>
        <w:pStyle w:val="ListParagraph"/>
        <w:numPr>
          <w:ilvl w:val="0"/>
          <w:numId w:val="3"/>
        </w:numPr>
        <w:spacing w:after="120"/>
        <w:ind w:left="771" w:hanging="357"/>
        <w:contextualSpacing w:val="0"/>
        <w:rPr>
          <w:rFonts w:ascii="Arial" w:hAnsi="Arial" w:cs="Arial"/>
          <w:sz w:val="24"/>
          <w:szCs w:val="24"/>
        </w:rPr>
      </w:pPr>
      <w:r w:rsidRPr="00872A1C">
        <w:rPr>
          <w:rFonts w:ascii="Arial" w:hAnsi="Arial" w:cs="Arial"/>
          <w:sz w:val="24"/>
          <w:szCs w:val="24"/>
        </w:rPr>
        <w:t>A</w:t>
      </w:r>
      <w:r w:rsidR="00522064" w:rsidRPr="00872A1C">
        <w:rPr>
          <w:rFonts w:ascii="Arial" w:hAnsi="Arial" w:cs="Arial"/>
          <w:sz w:val="24"/>
          <w:szCs w:val="24"/>
        </w:rPr>
        <w:t>ccess to their personal data;</w:t>
      </w:r>
    </w:p>
    <w:p w14:paraId="100DAC2A" w14:textId="77777777" w:rsidR="00522064" w:rsidRPr="00872A1C" w:rsidRDefault="00580731" w:rsidP="00872A1C">
      <w:pPr>
        <w:pStyle w:val="ListParagraph"/>
        <w:numPr>
          <w:ilvl w:val="0"/>
          <w:numId w:val="3"/>
        </w:numPr>
        <w:spacing w:after="120"/>
        <w:ind w:left="771" w:hanging="357"/>
        <w:contextualSpacing w:val="0"/>
        <w:rPr>
          <w:rFonts w:ascii="Arial" w:hAnsi="Arial" w:cs="Arial"/>
          <w:sz w:val="24"/>
          <w:szCs w:val="24"/>
        </w:rPr>
      </w:pPr>
      <w:r w:rsidRPr="00872A1C">
        <w:rPr>
          <w:rFonts w:ascii="Arial" w:hAnsi="Arial" w:cs="Arial"/>
          <w:sz w:val="24"/>
          <w:szCs w:val="24"/>
        </w:rPr>
        <w:t>O</w:t>
      </w:r>
      <w:r w:rsidR="00522064" w:rsidRPr="00872A1C">
        <w:rPr>
          <w:rFonts w:ascii="Arial" w:hAnsi="Arial" w:cs="Arial"/>
          <w:sz w:val="24"/>
          <w:szCs w:val="24"/>
        </w:rPr>
        <w:t xml:space="preserve">ther supplementary information – this largely corresponds to the information that should be provided in a </w:t>
      </w:r>
      <w:r w:rsidR="00A5044C">
        <w:rPr>
          <w:rFonts w:ascii="Arial" w:hAnsi="Arial" w:cs="Arial"/>
          <w:sz w:val="24"/>
          <w:szCs w:val="24"/>
        </w:rPr>
        <w:t>p</w:t>
      </w:r>
      <w:r w:rsidR="00522064" w:rsidRPr="00872A1C">
        <w:rPr>
          <w:rFonts w:ascii="Arial" w:hAnsi="Arial" w:cs="Arial"/>
          <w:sz w:val="24"/>
          <w:szCs w:val="24"/>
        </w:rPr>
        <w:t xml:space="preserve">rivacy </w:t>
      </w:r>
      <w:r w:rsidR="00A5044C">
        <w:rPr>
          <w:rFonts w:ascii="Arial" w:hAnsi="Arial" w:cs="Arial"/>
          <w:sz w:val="24"/>
          <w:szCs w:val="24"/>
        </w:rPr>
        <w:t>n</w:t>
      </w:r>
      <w:r w:rsidR="00522064" w:rsidRPr="00872A1C">
        <w:rPr>
          <w:rFonts w:ascii="Arial" w:hAnsi="Arial" w:cs="Arial"/>
          <w:sz w:val="24"/>
          <w:szCs w:val="24"/>
        </w:rPr>
        <w:t>otice.</w:t>
      </w:r>
    </w:p>
    <w:p w14:paraId="77926DF5" w14:textId="66593431" w:rsidR="00522064" w:rsidRPr="00872A1C" w:rsidRDefault="0015474F" w:rsidP="00872A1C">
      <w:pPr>
        <w:ind w:left="426"/>
        <w:rPr>
          <w:rFonts w:ascii="Arial" w:hAnsi="Arial" w:cs="Arial"/>
          <w:sz w:val="24"/>
          <w:szCs w:val="24"/>
        </w:rPr>
      </w:pPr>
      <w:r w:rsidRPr="00872A1C">
        <w:rPr>
          <w:rFonts w:ascii="Arial" w:hAnsi="Arial" w:cs="Arial"/>
          <w:sz w:val="24"/>
          <w:szCs w:val="24"/>
        </w:rPr>
        <w:t xml:space="preserve">We </w:t>
      </w:r>
      <w:r w:rsidR="00D520A8" w:rsidRPr="00872A1C">
        <w:rPr>
          <w:rFonts w:ascii="Arial" w:hAnsi="Arial" w:cs="Arial"/>
          <w:sz w:val="24"/>
          <w:szCs w:val="24"/>
        </w:rPr>
        <w:t>must respond to such a request within</w:t>
      </w:r>
      <w:r w:rsidR="00A542C9" w:rsidRPr="00872A1C">
        <w:rPr>
          <w:rFonts w:ascii="Arial" w:hAnsi="Arial" w:cs="Arial"/>
          <w:sz w:val="24"/>
          <w:szCs w:val="24"/>
        </w:rPr>
        <w:t xml:space="preserve"> one calendar month</w:t>
      </w:r>
      <w:r w:rsidR="00D520A8" w:rsidRPr="00872A1C">
        <w:rPr>
          <w:rFonts w:ascii="Arial" w:hAnsi="Arial" w:cs="Arial"/>
          <w:sz w:val="24"/>
          <w:szCs w:val="24"/>
        </w:rPr>
        <w:t xml:space="preserve"> u</w:t>
      </w:r>
      <w:r w:rsidR="0030105E" w:rsidRPr="00872A1C">
        <w:rPr>
          <w:rFonts w:ascii="Arial" w:hAnsi="Arial" w:cs="Arial"/>
          <w:sz w:val="24"/>
          <w:szCs w:val="24"/>
        </w:rPr>
        <w:t>nless the request is complex</w:t>
      </w:r>
      <w:r w:rsidR="007F40BD" w:rsidRPr="00872A1C">
        <w:rPr>
          <w:rFonts w:ascii="Arial" w:hAnsi="Arial" w:cs="Arial"/>
          <w:sz w:val="24"/>
          <w:szCs w:val="24"/>
        </w:rPr>
        <w:t>,</w:t>
      </w:r>
      <w:r w:rsidR="0030105E" w:rsidRPr="00872A1C">
        <w:rPr>
          <w:rFonts w:ascii="Arial" w:hAnsi="Arial" w:cs="Arial"/>
          <w:sz w:val="24"/>
          <w:szCs w:val="24"/>
        </w:rPr>
        <w:t xml:space="preserve"> </w:t>
      </w:r>
      <w:r w:rsidR="0093062F" w:rsidRPr="00872A1C">
        <w:rPr>
          <w:rFonts w:ascii="Arial" w:hAnsi="Arial" w:cs="Arial"/>
          <w:sz w:val="24"/>
          <w:szCs w:val="24"/>
        </w:rPr>
        <w:t>in</w:t>
      </w:r>
      <w:r w:rsidR="0030105E" w:rsidRPr="00872A1C">
        <w:rPr>
          <w:rFonts w:ascii="Arial" w:hAnsi="Arial" w:cs="Arial"/>
          <w:sz w:val="24"/>
          <w:szCs w:val="24"/>
        </w:rPr>
        <w:t xml:space="preserve"> </w:t>
      </w:r>
      <w:r w:rsidR="00D520A8" w:rsidRPr="00872A1C">
        <w:rPr>
          <w:rFonts w:ascii="Arial" w:hAnsi="Arial" w:cs="Arial"/>
          <w:sz w:val="24"/>
          <w:szCs w:val="24"/>
        </w:rPr>
        <w:t>which case it may be extended by</w:t>
      </w:r>
      <w:r w:rsidR="004E1FD1" w:rsidRPr="00872A1C">
        <w:rPr>
          <w:rFonts w:ascii="Arial" w:hAnsi="Arial" w:cs="Arial"/>
          <w:sz w:val="24"/>
          <w:szCs w:val="24"/>
        </w:rPr>
        <w:t xml:space="preserve"> up to</w:t>
      </w:r>
      <w:r w:rsidR="00D520A8" w:rsidRPr="00872A1C">
        <w:rPr>
          <w:rFonts w:ascii="Arial" w:hAnsi="Arial" w:cs="Arial"/>
          <w:sz w:val="24"/>
          <w:szCs w:val="24"/>
        </w:rPr>
        <w:t xml:space="preserve"> a further </w:t>
      </w:r>
      <w:r w:rsidR="004E1FD1" w:rsidRPr="00872A1C">
        <w:rPr>
          <w:rFonts w:ascii="Arial" w:hAnsi="Arial" w:cs="Arial"/>
          <w:sz w:val="24"/>
          <w:szCs w:val="24"/>
        </w:rPr>
        <w:t xml:space="preserve">two </w:t>
      </w:r>
      <w:r w:rsidR="00A542C9" w:rsidRPr="00872A1C">
        <w:rPr>
          <w:rFonts w:ascii="Arial" w:hAnsi="Arial" w:cs="Arial"/>
          <w:sz w:val="24"/>
          <w:szCs w:val="24"/>
        </w:rPr>
        <w:t>calendar months</w:t>
      </w:r>
      <w:r w:rsidR="00D520A8" w:rsidRPr="00872A1C">
        <w:rPr>
          <w:rFonts w:ascii="Arial" w:hAnsi="Arial" w:cs="Arial"/>
          <w:sz w:val="24"/>
          <w:szCs w:val="24"/>
        </w:rPr>
        <w:t xml:space="preserve">.  Please refer to </w:t>
      </w:r>
      <w:r w:rsidR="00BF3DC1" w:rsidRPr="004D4B29">
        <w:rPr>
          <w:rFonts w:ascii="Arial" w:hAnsi="Arial" w:cs="Arial"/>
          <w:sz w:val="24"/>
          <w:szCs w:val="24"/>
        </w:rPr>
        <w:t xml:space="preserve">the </w:t>
      </w:r>
      <w:r w:rsidR="006D6ED1" w:rsidRPr="004D4B29">
        <w:rPr>
          <w:rFonts w:ascii="Arial" w:hAnsi="Arial" w:cs="Arial"/>
          <w:sz w:val="24"/>
          <w:szCs w:val="24"/>
        </w:rPr>
        <w:t>Subject Access</w:t>
      </w:r>
      <w:r w:rsidR="00BF3DC1" w:rsidRPr="004D4B29">
        <w:rPr>
          <w:rFonts w:ascii="Arial" w:hAnsi="Arial" w:cs="Arial"/>
          <w:sz w:val="24"/>
          <w:szCs w:val="24"/>
        </w:rPr>
        <w:t xml:space="preserve"> Policy </w:t>
      </w:r>
      <w:r w:rsidR="00D520A8" w:rsidRPr="004D4B29">
        <w:rPr>
          <w:rFonts w:ascii="Arial" w:hAnsi="Arial" w:cs="Arial"/>
          <w:sz w:val="24"/>
          <w:szCs w:val="24"/>
        </w:rPr>
        <w:t>for further details as to how to manage a subject access request.</w:t>
      </w:r>
    </w:p>
    <w:p w14:paraId="47913605" w14:textId="77777777" w:rsidR="00D87488" w:rsidRPr="00872A1C" w:rsidRDefault="00D87488" w:rsidP="00872A1C">
      <w:pPr>
        <w:pStyle w:val="Heading2"/>
        <w:numPr>
          <w:ilvl w:val="1"/>
          <w:numId w:val="26"/>
        </w:numPr>
        <w:spacing w:before="0" w:after="120"/>
        <w:ind w:left="709" w:hanging="431"/>
        <w:rPr>
          <w:rFonts w:ascii="Arial" w:hAnsi="Arial" w:cs="Arial"/>
          <w:color w:val="E36C0A" w:themeColor="accent6" w:themeShade="BF"/>
          <w:sz w:val="24"/>
          <w:szCs w:val="24"/>
        </w:rPr>
      </w:pPr>
      <w:bookmarkStart w:id="11" w:name="_Toc143776811"/>
      <w:bookmarkStart w:id="12" w:name="_Toc143779377"/>
      <w:r w:rsidRPr="00872A1C">
        <w:rPr>
          <w:rFonts w:ascii="Arial" w:hAnsi="Arial" w:cs="Arial"/>
          <w:color w:val="E36C0A" w:themeColor="accent6" w:themeShade="BF"/>
          <w:sz w:val="24"/>
          <w:szCs w:val="24"/>
        </w:rPr>
        <w:lastRenderedPageBreak/>
        <w:t>Right to rectification</w:t>
      </w:r>
      <w:bookmarkEnd w:id="11"/>
      <w:bookmarkEnd w:id="12"/>
    </w:p>
    <w:p w14:paraId="28D2302A" w14:textId="77777777" w:rsidR="00D87488" w:rsidRPr="00872A1C" w:rsidRDefault="00522064" w:rsidP="00872A1C">
      <w:pPr>
        <w:ind w:left="426"/>
        <w:rPr>
          <w:rFonts w:ascii="Arial" w:hAnsi="Arial" w:cs="Arial"/>
          <w:sz w:val="24"/>
          <w:szCs w:val="24"/>
        </w:rPr>
      </w:pPr>
      <w:r w:rsidRPr="00872A1C">
        <w:rPr>
          <w:rFonts w:ascii="Arial" w:hAnsi="Arial" w:cs="Arial"/>
          <w:sz w:val="24"/>
          <w:szCs w:val="24"/>
        </w:rPr>
        <w:t>Individuals have the right to as</w:t>
      </w:r>
      <w:r w:rsidR="00913CBA" w:rsidRPr="00872A1C">
        <w:rPr>
          <w:rFonts w:ascii="Arial" w:hAnsi="Arial" w:cs="Arial"/>
          <w:sz w:val="24"/>
          <w:szCs w:val="24"/>
        </w:rPr>
        <w:t>k us</w:t>
      </w:r>
      <w:r w:rsidRPr="00872A1C">
        <w:rPr>
          <w:rFonts w:ascii="Arial" w:hAnsi="Arial" w:cs="Arial"/>
          <w:sz w:val="24"/>
          <w:szCs w:val="24"/>
        </w:rPr>
        <w:t xml:space="preserve"> to </w:t>
      </w:r>
      <w:r w:rsidR="004E1FD1" w:rsidRPr="00872A1C">
        <w:rPr>
          <w:rFonts w:ascii="Arial" w:hAnsi="Arial" w:cs="Arial"/>
          <w:sz w:val="24"/>
          <w:szCs w:val="24"/>
        </w:rPr>
        <w:t xml:space="preserve">correct </w:t>
      </w:r>
      <w:r w:rsidRPr="00872A1C">
        <w:rPr>
          <w:rFonts w:ascii="Arial" w:hAnsi="Arial" w:cs="Arial"/>
          <w:sz w:val="24"/>
          <w:szCs w:val="24"/>
        </w:rPr>
        <w:t xml:space="preserve">information they think is inaccurate or incomplete.  </w:t>
      </w:r>
      <w:r w:rsidR="0015474F" w:rsidRPr="00872A1C">
        <w:rPr>
          <w:rFonts w:ascii="Arial" w:hAnsi="Arial" w:cs="Arial"/>
          <w:sz w:val="24"/>
          <w:szCs w:val="24"/>
        </w:rPr>
        <w:t>We</w:t>
      </w:r>
      <w:r w:rsidRPr="00872A1C">
        <w:rPr>
          <w:rFonts w:ascii="Arial" w:hAnsi="Arial" w:cs="Arial"/>
          <w:sz w:val="24"/>
          <w:szCs w:val="24"/>
        </w:rPr>
        <w:t xml:space="preserve"> ha</w:t>
      </w:r>
      <w:r w:rsidR="0015474F" w:rsidRPr="00872A1C">
        <w:rPr>
          <w:rFonts w:ascii="Arial" w:hAnsi="Arial" w:cs="Arial"/>
          <w:sz w:val="24"/>
          <w:szCs w:val="24"/>
        </w:rPr>
        <w:t>ve</w:t>
      </w:r>
      <w:r w:rsidRPr="00872A1C">
        <w:rPr>
          <w:rFonts w:ascii="Arial" w:hAnsi="Arial" w:cs="Arial"/>
          <w:sz w:val="24"/>
          <w:szCs w:val="24"/>
        </w:rPr>
        <w:t xml:space="preserve"> a duty to investigate any such </w:t>
      </w:r>
      <w:r w:rsidR="007879E4" w:rsidRPr="00872A1C">
        <w:rPr>
          <w:rFonts w:ascii="Arial" w:hAnsi="Arial" w:cs="Arial"/>
          <w:sz w:val="24"/>
          <w:szCs w:val="24"/>
        </w:rPr>
        <w:t>claims and</w:t>
      </w:r>
      <w:r w:rsidRPr="00872A1C">
        <w:rPr>
          <w:rFonts w:ascii="Arial" w:hAnsi="Arial" w:cs="Arial"/>
          <w:sz w:val="24"/>
          <w:szCs w:val="24"/>
        </w:rPr>
        <w:t xml:space="preserve"> rectify </w:t>
      </w:r>
      <w:r w:rsidR="00515CCE" w:rsidRPr="00872A1C">
        <w:rPr>
          <w:rFonts w:ascii="Arial" w:hAnsi="Arial" w:cs="Arial"/>
          <w:sz w:val="24"/>
          <w:szCs w:val="24"/>
        </w:rPr>
        <w:t xml:space="preserve">the information </w:t>
      </w:r>
      <w:r w:rsidRPr="00872A1C">
        <w:rPr>
          <w:rFonts w:ascii="Arial" w:hAnsi="Arial" w:cs="Arial"/>
          <w:sz w:val="24"/>
          <w:szCs w:val="24"/>
        </w:rPr>
        <w:t xml:space="preserve">where appropriate within </w:t>
      </w:r>
      <w:r w:rsidR="00A542C9" w:rsidRPr="00872A1C">
        <w:rPr>
          <w:rFonts w:ascii="Arial" w:hAnsi="Arial" w:cs="Arial"/>
          <w:sz w:val="24"/>
          <w:szCs w:val="24"/>
        </w:rPr>
        <w:t>one calendar month</w:t>
      </w:r>
      <w:r w:rsidR="00515CCE" w:rsidRPr="00872A1C">
        <w:rPr>
          <w:rFonts w:ascii="Arial" w:hAnsi="Arial" w:cs="Arial"/>
          <w:sz w:val="24"/>
          <w:szCs w:val="24"/>
        </w:rPr>
        <w:t xml:space="preserve">, </w:t>
      </w:r>
      <w:r w:rsidRPr="00872A1C">
        <w:rPr>
          <w:rFonts w:ascii="Arial" w:hAnsi="Arial" w:cs="Arial"/>
          <w:sz w:val="24"/>
          <w:szCs w:val="24"/>
        </w:rPr>
        <w:t>unless an extension of up to</w:t>
      </w:r>
      <w:r w:rsidR="00515CCE" w:rsidRPr="00872A1C">
        <w:rPr>
          <w:rFonts w:ascii="Arial" w:hAnsi="Arial" w:cs="Arial"/>
          <w:sz w:val="24"/>
          <w:szCs w:val="24"/>
        </w:rPr>
        <w:t xml:space="preserve"> a further</w:t>
      </w:r>
      <w:r w:rsidRPr="00872A1C">
        <w:rPr>
          <w:rFonts w:ascii="Arial" w:hAnsi="Arial" w:cs="Arial"/>
          <w:sz w:val="24"/>
          <w:szCs w:val="24"/>
        </w:rPr>
        <w:t xml:space="preserve"> </w:t>
      </w:r>
      <w:r w:rsidR="004E1FD1" w:rsidRPr="00872A1C">
        <w:rPr>
          <w:rFonts w:ascii="Arial" w:hAnsi="Arial" w:cs="Arial"/>
          <w:sz w:val="24"/>
          <w:szCs w:val="24"/>
        </w:rPr>
        <w:t>two</w:t>
      </w:r>
      <w:r w:rsidR="00A542C9" w:rsidRPr="00872A1C">
        <w:rPr>
          <w:rFonts w:ascii="Arial" w:hAnsi="Arial" w:cs="Arial"/>
          <w:sz w:val="24"/>
          <w:szCs w:val="24"/>
        </w:rPr>
        <w:t xml:space="preserve"> calendar months </w:t>
      </w:r>
      <w:r w:rsidRPr="00872A1C">
        <w:rPr>
          <w:rFonts w:ascii="Arial" w:hAnsi="Arial" w:cs="Arial"/>
          <w:sz w:val="24"/>
          <w:szCs w:val="24"/>
        </w:rPr>
        <w:t>can be justified.</w:t>
      </w:r>
    </w:p>
    <w:p w14:paraId="228E86A3" w14:textId="77777777" w:rsidR="002A0EF4" w:rsidRPr="00872A1C" w:rsidRDefault="00D87488" w:rsidP="00872A1C">
      <w:pPr>
        <w:pStyle w:val="Heading2"/>
        <w:numPr>
          <w:ilvl w:val="1"/>
          <w:numId w:val="26"/>
        </w:numPr>
        <w:spacing w:before="0" w:after="120"/>
        <w:ind w:left="709" w:hanging="431"/>
        <w:rPr>
          <w:rFonts w:ascii="Arial" w:hAnsi="Arial" w:cs="Arial"/>
          <w:color w:val="E36C0A" w:themeColor="accent6" w:themeShade="BF"/>
          <w:sz w:val="24"/>
          <w:szCs w:val="24"/>
        </w:rPr>
      </w:pPr>
      <w:bookmarkStart w:id="13" w:name="_Toc143776812"/>
      <w:bookmarkStart w:id="14" w:name="_Toc143779378"/>
      <w:r w:rsidRPr="00872A1C">
        <w:rPr>
          <w:rFonts w:ascii="Arial" w:hAnsi="Arial" w:cs="Arial"/>
          <w:color w:val="E36C0A" w:themeColor="accent6" w:themeShade="BF"/>
          <w:sz w:val="24"/>
          <w:szCs w:val="24"/>
        </w:rPr>
        <w:t>Right to erasure</w:t>
      </w:r>
      <w:bookmarkEnd w:id="13"/>
      <w:bookmarkEnd w:id="14"/>
      <w:r w:rsidR="002A0EF4" w:rsidRPr="00872A1C">
        <w:rPr>
          <w:rFonts w:ascii="Arial" w:hAnsi="Arial" w:cs="Arial"/>
          <w:color w:val="E36C0A" w:themeColor="accent6" w:themeShade="BF"/>
          <w:sz w:val="24"/>
          <w:szCs w:val="24"/>
        </w:rPr>
        <w:t xml:space="preserve"> </w:t>
      </w:r>
    </w:p>
    <w:p w14:paraId="50CFEAB7" w14:textId="77777777" w:rsidR="008C0DDE" w:rsidRPr="00872A1C" w:rsidRDefault="00913CBA" w:rsidP="00872A1C">
      <w:pPr>
        <w:spacing w:after="60"/>
        <w:ind w:left="425"/>
        <w:rPr>
          <w:rFonts w:ascii="Arial" w:hAnsi="Arial" w:cs="Arial"/>
          <w:sz w:val="24"/>
          <w:szCs w:val="24"/>
        </w:rPr>
      </w:pPr>
      <w:r w:rsidRPr="00872A1C">
        <w:rPr>
          <w:rFonts w:ascii="Arial" w:hAnsi="Arial" w:cs="Arial"/>
          <w:sz w:val="24"/>
          <w:szCs w:val="24"/>
        </w:rPr>
        <w:t>Individuals have a right to request that their personal information is erased but this</w:t>
      </w:r>
      <w:r w:rsidR="008C0DDE" w:rsidRPr="00872A1C">
        <w:rPr>
          <w:rFonts w:ascii="Arial" w:hAnsi="Arial" w:cs="Arial"/>
          <w:sz w:val="24"/>
          <w:szCs w:val="24"/>
        </w:rPr>
        <w:t xml:space="preserve"> is not </w:t>
      </w:r>
      <w:r w:rsidRPr="00872A1C">
        <w:rPr>
          <w:rFonts w:ascii="Arial" w:hAnsi="Arial" w:cs="Arial"/>
          <w:sz w:val="24"/>
          <w:szCs w:val="24"/>
        </w:rPr>
        <w:t xml:space="preserve">an </w:t>
      </w:r>
      <w:r w:rsidR="008C0DDE" w:rsidRPr="00872A1C">
        <w:rPr>
          <w:rFonts w:ascii="Arial" w:hAnsi="Arial" w:cs="Arial"/>
          <w:sz w:val="24"/>
          <w:szCs w:val="24"/>
        </w:rPr>
        <w:t>absolute</w:t>
      </w:r>
      <w:r w:rsidRPr="00872A1C">
        <w:rPr>
          <w:rFonts w:ascii="Arial" w:hAnsi="Arial" w:cs="Arial"/>
          <w:sz w:val="24"/>
          <w:szCs w:val="24"/>
        </w:rPr>
        <w:t xml:space="preserve"> right</w:t>
      </w:r>
      <w:r w:rsidR="0010098F" w:rsidRPr="00872A1C">
        <w:rPr>
          <w:rFonts w:ascii="Arial" w:hAnsi="Arial" w:cs="Arial"/>
          <w:sz w:val="24"/>
          <w:szCs w:val="24"/>
        </w:rPr>
        <w:t xml:space="preserve">.  It applies </w:t>
      </w:r>
      <w:r w:rsidR="00CF2FE3" w:rsidRPr="00872A1C">
        <w:rPr>
          <w:rFonts w:ascii="Arial" w:hAnsi="Arial" w:cs="Arial"/>
          <w:sz w:val="24"/>
          <w:szCs w:val="24"/>
        </w:rPr>
        <w:t xml:space="preserve">in circumstances including </w:t>
      </w:r>
      <w:r w:rsidR="0010098F" w:rsidRPr="00872A1C">
        <w:rPr>
          <w:rFonts w:ascii="Arial" w:hAnsi="Arial" w:cs="Arial"/>
          <w:sz w:val="24"/>
          <w:szCs w:val="24"/>
        </w:rPr>
        <w:t>where</w:t>
      </w:r>
      <w:r w:rsidR="008C0DDE" w:rsidRPr="00872A1C">
        <w:rPr>
          <w:rFonts w:ascii="Arial" w:hAnsi="Arial" w:cs="Arial"/>
          <w:sz w:val="24"/>
          <w:szCs w:val="24"/>
        </w:rPr>
        <w:t>:</w:t>
      </w:r>
    </w:p>
    <w:p w14:paraId="536C3D9B" w14:textId="77777777" w:rsidR="00D87488" w:rsidRPr="00872A1C" w:rsidRDefault="00580731" w:rsidP="00872A1C">
      <w:pPr>
        <w:pStyle w:val="ListParagraph"/>
        <w:numPr>
          <w:ilvl w:val="0"/>
          <w:numId w:val="3"/>
        </w:numPr>
        <w:spacing w:after="120"/>
        <w:ind w:left="771" w:hanging="357"/>
        <w:contextualSpacing w:val="0"/>
        <w:rPr>
          <w:rFonts w:ascii="Arial" w:hAnsi="Arial" w:cs="Arial"/>
          <w:sz w:val="24"/>
          <w:szCs w:val="24"/>
        </w:rPr>
      </w:pPr>
      <w:r w:rsidRPr="00872A1C">
        <w:rPr>
          <w:rFonts w:ascii="Arial" w:hAnsi="Arial" w:cs="Arial"/>
          <w:sz w:val="24"/>
          <w:szCs w:val="24"/>
        </w:rPr>
        <w:t>T</w:t>
      </w:r>
      <w:r w:rsidR="008C0DDE" w:rsidRPr="00872A1C">
        <w:rPr>
          <w:rFonts w:ascii="Arial" w:hAnsi="Arial" w:cs="Arial"/>
          <w:sz w:val="24"/>
          <w:szCs w:val="24"/>
        </w:rPr>
        <w:t>he information was given voluntarily, consent is now withdrawn and no other legal basis for retaining the information applies;</w:t>
      </w:r>
    </w:p>
    <w:p w14:paraId="7A8435F4" w14:textId="77777777" w:rsidR="008C0DDE" w:rsidRPr="00872A1C" w:rsidRDefault="00580731" w:rsidP="00872A1C">
      <w:pPr>
        <w:pStyle w:val="ListParagraph"/>
        <w:numPr>
          <w:ilvl w:val="0"/>
          <w:numId w:val="3"/>
        </w:numPr>
        <w:spacing w:after="120"/>
        <w:ind w:left="771" w:hanging="357"/>
        <w:contextualSpacing w:val="0"/>
        <w:rPr>
          <w:rFonts w:ascii="Arial" w:hAnsi="Arial" w:cs="Arial"/>
          <w:sz w:val="24"/>
          <w:szCs w:val="24"/>
        </w:rPr>
      </w:pPr>
      <w:r w:rsidRPr="00872A1C">
        <w:rPr>
          <w:rFonts w:ascii="Arial" w:hAnsi="Arial" w:cs="Arial"/>
          <w:sz w:val="24"/>
          <w:szCs w:val="24"/>
        </w:rPr>
        <w:t>T</w:t>
      </w:r>
      <w:r w:rsidR="008C0DDE" w:rsidRPr="00872A1C">
        <w:rPr>
          <w:rFonts w:ascii="Arial" w:hAnsi="Arial" w:cs="Arial"/>
          <w:sz w:val="24"/>
          <w:szCs w:val="24"/>
        </w:rPr>
        <w:t>he information is no longer required</w:t>
      </w:r>
      <w:r w:rsidR="008708DC" w:rsidRPr="00872A1C">
        <w:rPr>
          <w:rFonts w:ascii="Arial" w:hAnsi="Arial" w:cs="Arial"/>
          <w:sz w:val="24"/>
          <w:szCs w:val="24"/>
        </w:rPr>
        <w:t>;</w:t>
      </w:r>
    </w:p>
    <w:p w14:paraId="3D16B8E4" w14:textId="77777777" w:rsidR="008C0DDE" w:rsidRPr="00872A1C" w:rsidRDefault="00580731" w:rsidP="00872A1C">
      <w:pPr>
        <w:pStyle w:val="ListParagraph"/>
        <w:numPr>
          <w:ilvl w:val="0"/>
          <w:numId w:val="3"/>
        </w:numPr>
        <w:spacing w:after="120"/>
        <w:ind w:left="771" w:hanging="357"/>
        <w:contextualSpacing w:val="0"/>
        <w:rPr>
          <w:rFonts w:ascii="Arial" w:hAnsi="Arial" w:cs="Arial"/>
          <w:sz w:val="24"/>
          <w:szCs w:val="24"/>
        </w:rPr>
      </w:pPr>
      <w:r w:rsidRPr="00872A1C">
        <w:rPr>
          <w:rFonts w:ascii="Arial" w:hAnsi="Arial" w:cs="Arial"/>
          <w:sz w:val="24"/>
          <w:szCs w:val="24"/>
        </w:rPr>
        <w:t>T</w:t>
      </w:r>
      <w:r w:rsidR="008C0DDE" w:rsidRPr="00872A1C">
        <w:rPr>
          <w:rFonts w:ascii="Arial" w:hAnsi="Arial" w:cs="Arial"/>
          <w:sz w:val="24"/>
          <w:szCs w:val="24"/>
        </w:rPr>
        <w:t xml:space="preserve">he data was collected from </w:t>
      </w:r>
      <w:r w:rsidR="0010098F" w:rsidRPr="00872A1C">
        <w:rPr>
          <w:rFonts w:ascii="Arial" w:hAnsi="Arial" w:cs="Arial"/>
          <w:sz w:val="24"/>
          <w:szCs w:val="24"/>
        </w:rPr>
        <w:t>a child for an online service</w:t>
      </w:r>
      <w:r w:rsidR="008708DC" w:rsidRPr="00872A1C">
        <w:rPr>
          <w:rFonts w:ascii="Arial" w:hAnsi="Arial" w:cs="Arial"/>
          <w:sz w:val="24"/>
          <w:szCs w:val="24"/>
        </w:rPr>
        <w:t>;</w:t>
      </w:r>
      <w:r w:rsidRPr="00872A1C">
        <w:rPr>
          <w:rFonts w:ascii="Arial" w:hAnsi="Arial" w:cs="Arial"/>
          <w:sz w:val="24"/>
          <w:szCs w:val="24"/>
        </w:rPr>
        <w:t xml:space="preserve"> or</w:t>
      </w:r>
    </w:p>
    <w:p w14:paraId="2BBFE85C" w14:textId="74546491" w:rsidR="0010098F" w:rsidRPr="00872A1C" w:rsidRDefault="0015474F" w:rsidP="00872A1C">
      <w:pPr>
        <w:pStyle w:val="ListParagraph"/>
        <w:numPr>
          <w:ilvl w:val="0"/>
          <w:numId w:val="3"/>
        </w:numPr>
        <w:spacing w:after="120"/>
        <w:ind w:left="771" w:hanging="357"/>
        <w:contextualSpacing w:val="0"/>
        <w:rPr>
          <w:rFonts w:ascii="Arial" w:hAnsi="Arial" w:cs="Arial"/>
          <w:sz w:val="24"/>
          <w:szCs w:val="24"/>
        </w:rPr>
      </w:pPr>
      <w:r w:rsidRPr="00872A1C">
        <w:rPr>
          <w:rFonts w:ascii="Arial" w:hAnsi="Arial" w:cs="Arial"/>
          <w:sz w:val="24"/>
          <w:szCs w:val="24"/>
        </w:rPr>
        <w:t>We have</w:t>
      </w:r>
      <w:r w:rsidR="0010098F" w:rsidRPr="00872A1C">
        <w:rPr>
          <w:rFonts w:ascii="Arial" w:hAnsi="Arial" w:cs="Arial"/>
          <w:sz w:val="24"/>
          <w:szCs w:val="24"/>
        </w:rPr>
        <w:t xml:space="preserve"> processed the data on the basis that it is in their legitimate business interests to do so, and having conducted a legitimate interests test, </w:t>
      </w:r>
      <w:r w:rsidR="009419E3">
        <w:rPr>
          <w:rFonts w:ascii="Arial" w:hAnsi="Arial" w:cs="Arial"/>
          <w:sz w:val="24"/>
          <w:szCs w:val="24"/>
        </w:rPr>
        <w:t>we</w:t>
      </w:r>
      <w:r w:rsidR="0010098F" w:rsidRPr="00872A1C">
        <w:rPr>
          <w:rFonts w:ascii="Arial" w:hAnsi="Arial" w:cs="Arial"/>
          <w:sz w:val="24"/>
          <w:szCs w:val="24"/>
        </w:rPr>
        <w:t xml:space="preserve"> conclude that the rights of the individual to have the data erased outweigh those of </w:t>
      </w:r>
      <w:r w:rsidR="004D4B29">
        <w:rPr>
          <w:rFonts w:ascii="Arial" w:hAnsi="Arial" w:cs="Arial"/>
          <w:sz w:val="24"/>
          <w:szCs w:val="24"/>
        </w:rPr>
        <w:t xml:space="preserve">Bratton Primary School </w:t>
      </w:r>
      <w:r w:rsidR="0010098F" w:rsidRPr="00872A1C">
        <w:rPr>
          <w:rFonts w:ascii="Arial" w:hAnsi="Arial" w:cs="Arial"/>
          <w:sz w:val="24"/>
          <w:szCs w:val="24"/>
        </w:rPr>
        <w:t>to continue to process it.</w:t>
      </w:r>
    </w:p>
    <w:p w14:paraId="7C41C99D" w14:textId="77777777" w:rsidR="00CF2FE3" w:rsidRPr="00872A1C" w:rsidRDefault="0015474F" w:rsidP="00872A1C">
      <w:pPr>
        <w:ind w:left="426"/>
        <w:rPr>
          <w:rFonts w:ascii="Arial" w:hAnsi="Arial" w:cs="Arial"/>
          <w:sz w:val="24"/>
          <w:szCs w:val="24"/>
        </w:rPr>
      </w:pPr>
      <w:r w:rsidRPr="00872A1C">
        <w:rPr>
          <w:rFonts w:ascii="Arial" w:hAnsi="Arial" w:cs="Arial"/>
          <w:sz w:val="24"/>
          <w:szCs w:val="24"/>
        </w:rPr>
        <w:t>We</w:t>
      </w:r>
      <w:r w:rsidR="00CF2FE3" w:rsidRPr="00872A1C">
        <w:rPr>
          <w:rFonts w:ascii="Arial" w:hAnsi="Arial" w:cs="Arial"/>
          <w:sz w:val="24"/>
          <w:szCs w:val="24"/>
        </w:rPr>
        <w:t xml:space="preserve"> will consider such requests as soon as possible and within one month, unless it is necessary to extend that timeframe for a further two months on the basis of the complexity of the request</w:t>
      </w:r>
      <w:r w:rsidR="004159FD" w:rsidRPr="00872A1C">
        <w:rPr>
          <w:rFonts w:ascii="Arial" w:hAnsi="Arial" w:cs="Arial"/>
          <w:sz w:val="24"/>
          <w:szCs w:val="24"/>
        </w:rPr>
        <w:t xml:space="preserve"> or a number of requests have been received from the individual.</w:t>
      </w:r>
    </w:p>
    <w:p w14:paraId="02E09515" w14:textId="77777777" w:rsidR="00D87488" w:rsidRPr="00872A1C" w:rsidRDefault="00D87488" w:rsidP="00872A1C">
      <w:pPr>
        <w:pStyle w:val="Heading2"/>
        <w:numPr>
          <w:ilvl w:val="1"/>
          <w:numId w:val="26"/>
        </w:numPr>
        <w:spacing w:before="0" w:after="120"/>
        <w:ind w:left="709" w:hanging="431"/>
        <w:rPr>
          <w:rFonts w:ascii="Arial" w:hAnsi="Arial" w:cs="Arial"/>
          <w:color w:val="E36C0A" w:themeColor="accent6" w:themeShade="BF"/>
          <w:sz w:val="24"/>
          <w:szCs w:val="24"/>
        </w:rPr>
      </w:pPr>
      <w:bookmarkStart w:id="15" w:name="_Toc143776813"/>
      <w:bookmarkStart w:id="16" w:name="_Toc143779379"/>
      <w:r w:rsidRPr="00872A1C">
        <w:rPr>
          <w:rFonts w:ascii="Arial" w:hAnsi="Arial" w:cs="Arial"/>
          <w:color w:val="E36C0A" w:themeColor="accent6" w:themeShade="BF"/>
          <w:sz w:val="24"/>
          <w:szCs w:val="24"/>
        </w:rPr>
        <w:t>Right to restrict processing</w:t>
      </w:r>
      <w:bookmarkEnd w:id="15"/>
      <w:bookmarkEnd w:id="16"/>
    </w:p>
    <w:p w14:paraId="7CC402A5" w14:textId="77777777" w:rsidR="007F0892" w:rsidRPr="00872A1C" w:rsidRDefault="007D11BC" w:rsidP="00872A1C">
      <w:pPr>
        <w:spacing w:after="60"/>
        <w:ind w:left="425"/>
        <w:rPr>
          <w:rFonts w:ascii="Arial" w:hAnsi="Arial" w:cs="Arial"/>
          <w:sz w:val="24"/>
          <w:szCs w:val="24"/>
        </w:rPr>
      </w:pPr>
      <w:r w:rsidRPr="00872A1C">
        <w:rPr>
          <w:rFonts w:ascii="Arial" w:hAnsi="Arial" w:cs="Arial"/>
          <w:sz w:val="24"/>
          <w:szCs w:val="24"/>
        </w:rPr>
        <w:t xml:space="preserve">This is not an absolute right. </w:t>
      </w:r>
      <w:r w:rsidR="007F0892" w:rsidRPr="00872A1C">
        <w:rPr>
          <w:rFonts w:ascii="Arial" w:hAnsi="Arial" w:cs="Arial"/>
          <w:sz w:val="24"/>
          <w:szCs w:val="24"/>
        </w:rPr>
        <w:t xml:space="preserve">An individual may ask </w:t>
      </w:r>
      <w:r w:rsidR="0015474F" w:rsidRPr="00872A1C">
        <w:rPr>
          <w:rFonts w:ascii="Arial" w:hAnsi="Arial" w:cs="Arial"/>
          <w:sz w:val="24"/>
          <w:szCs w:val="24"/>
        </w:rPr>
        <w:t>us</w:t>
      </w:r>
      <w:r w:rsidR="007F0892" w:rsidRPr="00872A1C">
        <w:rPr>
          <w:rFonts w:ascii="Arial" w:hAnsi="Arial" w:cs="Arial"/>
          <w:sz w:val="24"/>
          <w:szCs w:val="24"/>
        </w:rPr>
        <w:t xml:space="preserve"> to temporarily limit the use of </w:t>
      </w:r>
      <w:r w:rsidR="00FA435C" w:rsidRPr="00872A1C">
        <w:rPr>
          <w:rFonts w:ascii="Arial" w:hAnsi="Arial" w:cs="Arial"/>
          <w:sz w:val="24"/>
          <w:szCs w:val="24"/>
        </w:rPr>
        <w:t xml:space="preserve">their </w:t>
      </w:r>
      <w:r w:rsidR="007F0892" w:rsidRPr="00872A1C">
        <w:rPr>
          <w:rFonts w:ascii="Arial" w:hAnsi="Arial" w:cs="Arial"/>
          <w:sz w:val="24"/>
          <w:szCs w:val="24"/>
        </w:rPr>
        <w:t xml:space="preserve">data </w:t>
      </w:r>
      <w:r w:rsidR="00D173BA" w:rsidRPr="00872A1C">
        <w:rPr>
          <w:rFonts w:ascii="Arial" w:hAnsi="Arial" w:cs="Arial"/>
          <w:sz w:val="24"/>
          <w:szCs w:val="24"/>
        </w:rPr>
        <w:t>(for example</w:t>
      </w:r>
      <w:r w:rsidR="00A01AE4" w:rsidRPr="00872A1C">
        <w:rPr>
          <w:rFonts w:ascii="Arial" w:hAnsi="Arial" w:cs="Arial"/>
          <w:sz w:val="24"/>
          <w:szCs w:val="24"/>
        </w:rPr>
        <w:t>,</w:t>
      </w:r>
      <w:r w:rsidR="00D173BA" w:rsidRPr="00872A1C">
        <w:rPr>
          <w:rFonts w:ascii="Arial" w:hAnsi="Arial" w:cs="Arial"/>
          <w:sz w:val="24"/>
          <w:szCs w:val="24"/>
        </w:rPr>
        <w:t xml:space="preserve"> stor</w:t>
      </w:r>
      <w:r w:rsidR="00A01AE4" w:rsidRPr="00872A1C">
        <w:rPr>
          <w:rFonts w:ascii="Arial" w:hAnsi="Arial" w:cs="Arial"/>
          <w:sz w:val="24"/>
          <w:szCs w:val="24"/>
        </w:rPr>
        <w:t>ing</w:t>
      </w:r>
      <w:r w:rsidR="00D173BA" w:rsidRPr="00872A1C">
        <w:rPr>
          <w:rFonts w:ascii="Arial" w:hAnsi="Arial" w:cs="Arial"/>
          <w:sz w:val="24"/>
          <w:szCs w:val="24"/>
        </w:rPr>
        <w:t xml:space="preserve"> it but not </w:t>
      </w:r>
      <w:r w:rsidR="00A01AE4" w:rsidRPr="00872A1C">
        <w:rPr>
          <w:rFonts w:ascii="Arial" w:hAnsi="Arial" w:cs="Arial"/>
          <w:sz w:val="24"/>
          <w:szCs w:val="24"/>
        </w:rPr>
        <w:t xml:space="preserve">using </w:t>
      </w:r>
      <w:r w:rsidR="00D173BA" w:rsidRPr="00872A1C">
        <w:rPr>
          <w:rFonts w:ascii="Arial" w:hAnsi="Arial" w:cs="Arial"/>
          <w:sz w:val="24"/>
          <w:szCs w:val="24"/>
        </w:rPr>
        <w:t xml:space="preserve">it) </w:t>
      </w:r>
      <w:r w:rsidR="007F0892" w:rsidRPr="00872A1C">
        <w:rPr>
          <w:rFonts w:ascii="Arial" w:hAnsi="Arial" w:cs="Arial"/>
          <w:sz w:val="24"/>
          <w:szCs w:val="24"/>
        </w:rPr>
        <w:t xml:space="preserve">when </w:t>
      </w:r>
      <w:r w:rsidR="009419E3">
        <w:rPr>
          <w:rFonts w:ascii="Arial" w:hAnsi="Arial" w:cs="Arial"/>
          <w:sz w:val="24"/>
          <w:szCs w:val="24"/>
        </w:rPr>
        <w:t>we are</w:t>
      </w:r>
      <w:r w:rsidR="007F0892" w:rsidRPr="00872A1C">
        <w:rPr>
          <w:rFonts w:ascii="Arial" w:hAnsi="Arial" w:cs="Arial"/>
          <w:sz w:val="24"/>
          <w:szCs w:val="24"/>
        </w:rPr>
        <w:t xml:space="preserve"> considering:</w:t>
      </w:r>
    </w:p>
    <w:p w14:paraId="06A660BE" w14:textId="77777777" w:rsidR="007F0892" w:rsidRPr="00872A1C" w:rsidRDefault="00580731" w:rsidP="00872A1C">
      <w:pPr>
        <w:pStyle w:val="ListParagraph"/>
        <w:numPr>
          <w:ilvl w:val="0"/>
          <w:numId w:val="8"/>
        </w:numPr>
        <w:ind w:left="851" w:hanging="425"/>
        <w:rPr>
          <w:rFonts w:ascii="Arial" w:hAnsi="Arial" w:cs="Arial"/>
          <w:sz w:val="24"/>
          <w:szCs w:val="24"/>
        </w:rPr>
      </w:pPr>
      <w:r w:rsidRPr="00872A1C">
        <w:rPr>
          <w:rFonts w:ascii="Arial" w:hAnsi="Arial" w:cs="Arial"/>
          <w:sz w:val="24"/>
          <w:szCs w:val="24"/>
        </w:rPr>
        <w:t>A</w:t>
      </w:r>
      <w:r w:rsidR="007F0892" w:rsidRPr="00872A1C">
        <w:rPr>
          <w:rFonts w:ascii="Arial" w:hAnsi="Arial" w:cs="Arial"/>
          <w:sz w:val="24"/>
          <w:szCs w:val="24"/>
        </w:rPr>
        <w:t xml:space="preserve"> challenge </w:t>
      </w:r>
      <w:r w:rsidR="007A20BF" w:rsidRPr="00872A1C">
        <w:rPr>
          <w:rFonts w:ascii="Arial" w:hAnsi="Arial" w:cs="Arial"/>
          <w:sz w:val="24"/>
          <w:szCs w:val="24"/>
        </w:rPr>
        <w:t>made to the accuracy of their</w:t>
      </w:r>
      <w:r w:rsidR="007F0892" w:rsidRPr="00872A1C">
        <w:rPr>
          <w:rFonts w:ascii="Arial" w:hAnsi="Arial" w:cs="Arial"/>
          <w:sz w:val="24"/>
          <w:szCs w:val="24"/>
        </w:rPr>
        <w:t xml:space="preserve"> data, or</w:t>
      </w:r>
    </w:p>
    <w:p w14:paraId="37DA19B0" w14:textId="77777777" w:rsidR="007F0892" w:rsidRPr="00872A1C" w:rsidRDefault="00580731" w:rsidP="00872A1C">
      <w:pPr>
        <w:pStyle w:val="ListParagraph"/>
        <w:numPr>
          <w:ilvl w:val="0"/>
          <w:numId w:val="8"/>
        </w:numPr>
        <w:ind w:left="851" w:hanging="425"/>
        <w:rPr>
          <w:rFonts w:ascii="Arial" w:hAnsi="Arial" w:cs="Arial"/>
          <w:sz w:val="24"/>
          <w:szCs w:val="24"/>
        </w:rPr>
      </w:pPr>
      <w:r w:rsidRPr="00872A1C">
        <w:rPr>
          <w:rFonts w:ascii="Arial" w:hAnsi="Arial" w:cs="Arial"/>
          <w:sz w:val="24"/>
          <w:szCs w:val="24"/>
        </w:rPr>
        <w:t>A</w:t>
      </w:r>
      <w:r w:rsidR="007F0892" w:rsidRPr="00872A1C">
        <w:rPr>
          <w:rFonts w:ascii="Arial" w:hAnsi="Arial" w:cs="Arial"/>
          <w:sz w:val="24"/>
          <w:szCs w:val="24"/>
        </w:rPr>
        <w:t>n objection to</w:t>
      </w:r>
      <w:r w:rsidR="007A20BF" w:rsidRPr="00872A1C">
        <w:rPr>
          <w:rFonts w:ascii="Arial" w:hAnsi="Arial" w:cs="Arial"/>
          <w:sz w:val="24"/>
          <w:szCs w:val="24"/>
        </w:rPr>
        <w:t xml:space="preserve"> the use of their </w:t>
      </w:r>
      <w:r w:rsidR="007F0892" w:rsidRPr="00872A1C">
        <w:rPr>
          <w:rFonts w:ascii="Arial" w:hAnsi="Arial" w:cs="Arial"/>
          <w:sz w:val="24"/>
          <w:szCs w:val="24"/>
        </w:rPr>
        <w:t>data.</w:t>
      </w:r>
    </w:p>
    <w:p w14:paraId="45184569" w14:textId="77777777" w:rsidR="00F445FD" w:rsidRPr="00872A1C" w:rsidRDefault="00F445FD" w:rsidP="00872A1C">
      <w:pPr>
        <w:ind w:left="426"/>
        <w:rPr>
          <w:rFonts w:ascii="Arial" w:hAnsi="Arial" w:cs="Arial"/>
          <w:sz w:val="24"/>
          <w:szCs w:val="24"/>
        </w:rPr>
      </w:pPr>
      <w:r w:rsidRPr="00872A1C">
        <w:rPr>
          <w:rFonts w:ascii="Arial" w:hAnsi="Arial" w:cs="Arial"/>
          <w:sz w:val="24"/>
          <w:szCs w:val="24"/>
        </w:rPr>
        <w:t xml:space="preserve">An individual may also ask </w:t>
      </w:r>
      <w:r w:rsidR="0015474F" w:rsidRPr="00872A1C">
        <w:rPr>
          <w:rFonts w:ascii="Arial" w:hAnsi="Arial" w:cs="Arial"/>
          <w:sz w:val="24"/>
          <w:szCs w:val="24"/>
        </w:rPr>
        <w:t>us</w:t>
      </w:r>
      <w:r w:rsidRPr="00872A1C">
        <w:rPr>
          <w:rFonts w:ascii="Arial" w:hAnsi="Arial" w:cs="Arial"/>
          <w:sz w:val="24"/>
          <w:szCs w:val="24"/>
        </w:rPr>
        <w:t xml:space="preserve"> to restrict the destruction of a record, if they wish </w:t>
      </w:r>
      <w:r w:rsidR="008708DC" w:rsidRPr="00872A1C">
        <w:rPr>
          <w:rFonts w:ascii="Arial" w:hAnsi="Arial" w:cs="Arial"/>
          <w:sz w:val="24"/>
          <w:szCs w:val="24"/>
        </w:rPr>
        <w:t>i</w:t>
      </w:r>
      <w:r w:rsidRPr="00872A1C">
        <w:rPr>
          <w:rFonts w:ascii="Arial" w:hAnsi="Arial" w:cs="Arial"/>
          <w:sz w:val="24"/>
          <w:szCs w:val="24"/>
        </w:rPr>
        <w:t>t to be retained beyond the normal retention period.</w:t>
      </w:r>
    </w:p>
    <w:p w14:paraId="4F2BAA21" w14:textId="77777777" w:rsidR="002F7757" w:rsidRPr="00872A1C" w:rsidRDefault="00FA435C" w:rsidP="00872A1C">
      <w:pPr>
        <w:spacing w:after="60"/>
        <w:ind w:left="425"/>
        <w:rPr>
          <w:rFonts w:ascii="Arial" w:hAnsi="Arial" w:cs="Arial"/>
          <w:sz w:val="24"/>
          <w:szCs w:val="24"/>
        </w:rPr>
      </w:pPr>
      <w:r w:rsidRPr="00872A1C">
        <w:rPr>
          <w:rFonts w:ascii="Arial" w:hAnsi="Arial" w:cs="Arial"/>
          <w:sz w:val="24"/>
          <w:szCs w:val="24"/>
        </w:rPr>
        <w:t xml:space="preserve">In addition, </w:t>
      </w:r>
      <w:r w:rsidR="0015474F" w:rsidRPr="00872A1C">
        <w:rPr>
          <w:rFonts w:ascii="Arial" w:hAnsi="Arial" w:cs="Arial"/>
          <w:sz w:val="24"/>
          <w:szCs w:val="24"/>
        </w:rPr>
        <w:t>we</w:t>
      </w:r>
      <w:r w:rsidR="007F0892" w:rsidRPr="00872A1C">
        <w:rPr>
          <w:rFonts w:ascii="Arial" w:hAnsi="Arial" w:cs="Arial"/>
          <w:sz w:val="24"/>
          <w:szCs w:val="24"/>
        </w:rPr>
        <w:t xml:space="preserve"> may be asked to limit the use of data rather than delete it</w:t>
      </w:r>
      <w:r w:rsidR="002F7757" w:rsidRPr="00872A1C">
        <w:rPr>
          <w:rFonts w:ascii="Arial" w:hAnsi="Arial" w:cs="Arial"/>
          <w:sz w:val="24"/>
          <w:szCs w:val="24"/>
        </w:rPr>
        <w:t>:</w:t>
      </w:r>
    </w:p>
    <w:p w14:paraId="592A9DC9" w14:textId="5C25DA96" w:rsidR="002F7757" w:rsidRPr="00872A1C" w:rsidRDefault="7D144DC2" w:rsidP="00872A1C">
      <w:pPr>
        <w:pStyle w:val="ListParagraph"/>
        <w:numPr>
          <w:ilvl w:val="0"/>
          <w:numId w:val="20"/>
        </w:numPr>
        <w:ind w:left="851" w:hanging="371"/>
        <w:rPr>
          <w:rFonts w:ascii="Arial" w:hAnsi="Arial" w:cs="Arial"/>
          <w:sz w:val="24"/>
          <w:szCs w:val="24"/>
        </w:rPr>
      </w:pPr>
      <w:r w:rsidRPr="00872A1C">
        <w:rPr>
          <w:rFonts w:ascii="Arial" w:hAnsi="Arial" w:cs="Arial"/>
          <w:sz w:val="24"/>
          <w:szCs w:val="24"/>
        </w:rPr>
        <w:t>I</w:t>
      </w:r>
      <w:r w:rsidR="1453C401" w:rsidRPr="00872A1C">
        <w:rPr>
          <w:rFonts w:ascii="Arial" w:hAnsi="Arial" w:cs="Arial"/>
          <w:sz w:val="24"/>
          <w:szCs w:val="24"/>
        </w:rPr>
        <w:t xml:space="preserve">f the individual does not want </w:t>
      </w:r>
      <w:r w:rsidR="004D4B29">
        <w:rPr>
          <w:rFonts w:ascii="Arial" w:hAnsi="Arial" w:cs="Arial"/>
          <w:sz w:val="24"/>
          <w:szCs w:val="24"/>
        </w:rPr>
        <w:t xml:space="preserve">Bratton Primary School </w:t>
      </w:r>
      <w:r w:rsidR="1453C401" w:rsidRPr="00872A1C">
        <w:rPr>
          <w:rFonts w:ascii="Arial" w:hAnsi="Arial" w:cs="Arial"/>
          <w:sz w:val="24"/>
          <w:szCs w:val="24"/>
        </w:rPr>
        <w:t>to delete the data but does not wish it to continue to use it</w:t>
      </w:r>
      <w:r w:rsidR="6DBE3E61" w:rsidRPr="00872A1C">
        <w:rPr>
          <w:rFonts w:ascii="Arial" w:hAnsi="Arial" w:cs="Arial"/>
          <w:sz w:val="24"/>
          <w:szCs w:val="24"/>
        </w:rPr>
        <w:t>;</w:t>
      </w:r>
    </w:p>
    <w:p w14:paraId="52F41424" w14:textId="77777777" w:rsidR="002F7757" w:rsidRPr="00872A1C" w:rsidRDefault="00580731" w:rsidP="00872A1C">
      <w:pPr>
        <w:pStyle w:val="ListParagraph"/>
        <w:numPr>
          <w:ilvl w:val="0"/>
          <w:numId w:val="20"/>
        </w:numPr>
        <w:ind w:left="851"/>
        <w:rPr>
          <w:rFonts w:ascii="Arial" w:hAnsi="Arial" w:cs="Arial"/>
          <w:sz w:val="24"/>
          <w:szCs w:val="24"/>
        </w:rPr>
      </w:pPr>
      <w:r w:rsidRPr="00872A1C">
        <w:rPr>
          <w:rFonts w:ascii="Arial" w:hAnsi="Arial" w:cs="Arial"/>
          <w:sz w:val="24"/>
          <w:szCs w:val="24"/>
        </w:rPr>
        <w:t>I</w:t>
      </w:r>
      <w:r w:rsidR="007F0892" w:rsidRPr="00872A1C">
        <w:rPr>
          <w:rFonts w:ascii="Arial" w:hAnsi="Arial" w:cs="Arial"/>
          <w:sz w:val="24"/>
          <w:szCs w:val="24"/>
        </w:rPr>
        <w:t>n the event that the data was processed without a lawful basis</w:t>
      </w:r>
      <w:r w:rsidR="002F7757" w:rsidRPr="00872A1C">
        <w:rPr>
          <w:rFonts w:ascii="Arial" w:hAnsi="Arial" w:cs="Arial"/>
          <w:sz w:val="24"/>
          <w:szCs w:val="24"/>
        </w:rPr>
        <w:t>;</w:t>
      </w:r>
    </w:p>
    <w:p w14:paraId="78B58709" w14:textId="77777777" w:rsidR="002F7757" w:rsidRPr="00872A1C" w:rsidRDefault="00580731" w:rsidP="00872A1C">
      <w:pPr>
        <w:pStyle w:val="ListParagraph"/>
        <w:numPr>
          <w:ilvl w:val="0"/>
          <w:numId w:val="20"/>
        </w:numPr>
        <w:ind w:left="851"/>
        <w:rPr>
          <w:rFonts w:ascii="Arial" w:hAnsi="Arial" w:cs="Arial"/>
          <w:sz w:val="24"/>
          <w:szCs w:val="24"/>
        </w:rPr>
      </w:pPr>
      <w:r w:rsidRPr="00872A1C">
        <w:rPr>
          <w:rFonts w:ascii="Arial" w:hAnsi="Arial" w:cs="Arial"/>
          <w:sz w:val="24"/>
          <w:szCs w:val="24"/>
        </w:rPr>
        <w:t>T</w:t>
      </w:r>
      <w:r w:rsidR="007F0892" w:rsidRPr="00872A1C">
        <w:rPr>
          <w:rFonts w:ascii="Arial" w:hAnsi="Arial" w:cs="Arial"/>
          <w:sz w:val="24"/>
          <w:szCs w:val="24"/>
        </w:rPr>
        <w:t>o create, exercise or defend legal claims.</w:t>
      </w:r>
    </w:p>
    <w:p w14:paraId="670A5BEE" w14:textId="77777777" w:rsidR="00D87488" w:rsidRPr="00872A1C" w:rsidRDefault="00D87488" w:rsidP="00872A1C">
      <w:pPr>
        <w:pStyle w:val="Heading2"/>
        <w:numPr>
          <w:ilvl w:val="1"/>
          <w:numId w:val="26"/>
        </w:numPr>
        <w:spacing w:before="0" w:after="120"/>
        <w:ind w:left="709" w:hanging="431"/>
        <w:rPr>
          <w:rFonts w:ascii="Arial" w:hAnsi="Arial" w:cs="Arial"/>
          <w:color w:val="E36C0A" w:themeColor="accent6" w:themeShade="BF"/>
          <w:sz w:val="24"/>
          <w:szCs w:val="24"/>
        </w:rPr>
      </w:pPr>
      <w:bookmarkStart w:id="17" w:name="_Toc143776814"/>
      <w:bookmarkStart w:id="18" w:name="_Toc143779380"/>
      <w:r w:rsidRPr="00872A1C">
        <w:rPr>
          <w:rFonts w:ascii="Arial" w:hAnsi="Arial" w:cs="Arial"/>
          <w:color w:val="E36C0A" w:themeColor="accent6" w:themeShade="BF"/>
          <w:sz w:val="24"/>
          <w:szCs w:val="24"/>
        </w:rPr>
        <w:t>Right to data portability</w:t>
      </w:r>
      <w:bookmarkEnd w:id="17"/>
      <w:bookmarkEnd w:id="18"/>
    </w:p>
    <w:p w14:paraId="13759673" w14:textId="77777777" w:rsidR="00D87488" w:rsidRPr="00872A1C" w:rsidRDefault="00C213B9" w:rsidP="00872A1C">
      <w:pPr>
        <w:ind w:left="426"/>
        <w:rPr>
          <w:rFonts w:ascii="Arial" w:hAnsi="Arial" w:cs="Arial"/>
          <w:sz w:val="24"/>
          <w:szCs w:val="24"/>
        </w:rPr>
      </w:pPr>
      <w:r w:rsidRPr="00872A1C">
        <w:rPr>
          <w:rFonts w:ascii="Arial" w:hAnsi="Arial" w:cs="Arial"/>
          <w:sz w:val="24"/>
          <w:szCs w:val="24"/>
        </w:rPr>
        <w:t xml:space="preserve">An individual can make a request in relation to data which is held electronically for it to be transferred to another organisation or to themselves where they have provided it either directly or through monitoring activities </w:t>
      </w:r>
      <w:r w:rsidR="0093062F" w:rsidRPr="00872A1C">
        <w:rPr>
          <w:rFonts w:ascii="Arial" w:hAnsi="Arial" w:cs="Arial"/>
          <w:sz w:val="24"/>
          <w:szCs w:val="24"/>
        </w:rPr>
        <w:t>e.g.</w:t>
      </w:r>
      <w:r w:rsidRPr="00872A1C">
        <w:rPr>
          <w:rFonts w:ascii="Arial" w:hAnsi="Arial" w:cs="Arial"/>
          <w:sz w:val="24"/>
          <w:szCs w:val="24"/>
        </w:rPr>
        <w:t xml:space="preserve"> apps.  </w:t>
      </w:r>
      <w:r w:rsidR="0015474F" w:rsidRPr="00872A1C">
        <w:rPr>
          <w:rFonts w:ascii="Arial" w:hAnsi="Arial" w:cs="Arial"/>
          <w:sz w:val="24"/>
          <w:szCs w:val="24"/>
        </w:rPr>
        <w:t>We</w:t>
      </w:r>
      <w:r w:rsidRPr="00872A1C">
        <w:rPr>
          <w:rFonts w:ascii="Arial" w:hAnsi="Arial" w:cs="Arial"/>
          <w:sz w:val="24"/>
          <w:szCs w:val="24"/>
        </w:rPr>
        <w:t xml:space="preserve"> only ha</w:t>
      </w:r>
      <w:r w:rsidR="0015474F" w:rsidRPr="00872A1C">
        <w:rPr>
          <w:rFonts w:ascii="Arial" w:hAnsi="Arial" w:cs="Arial"/>
          <w:sz w:val="24"/>
          <w:szCs w:val="24"/>
        </w:rPr>
        <w:t>ve</w:t>
      </w:r>
      <w:r w:rsidRPr="00872A1C">
        <w:rPr>
          <w:rFonts w:ascii="Arial" w:hAnsi="Arial" w:cs="Arial"/>
          <w:sz w:val="24"/>
          <w:szCs w:val="24"/>
        </w:rPr>
        <w:t xml:space="preserve"> to provide the information where</w:t>
      </w:r>
      <w:r w:rsidR="002F7757" w:rsidRPr="00872A1C">
        <w:rPr>
          <w:rFonts w:ascii="Arial" w:hAnsi="Arial" w:cs="Arial"/>
          <w:sz w:val="24"/>
          <w:szCs w:val="24"/>
        </w:rPr>
        <w:t xml:space="preserve"> it is</w:t>
      </w:r>
      <w:r w:rsidRPr="00872A1C">
        <w:rPr>
          <w:rFonts w:ascii="Arial" w:hAnsi="Arial" w:cs="Arial"/>
          <w:sz w:val="24"/>
          <w:szCs w:val="24"/>
        </w:rPr>
        <w:t xml:space="preserve"> electronically feasible.</w:t>
      </w:r>
    </w:p>
    <w:p w14:paraId="21197D37" w14:textId="77777777" w:rsidR="00D87488" w:rsidRPr="00872A1C" w:rsidRDefault="00D87488" w:rsidP="00872A1C">
      <w:pPr>
        <w:pStyle w:val="Heading2"/>
        <w:numPr>
          <w:ilvl w:val="1"/>
          <w:numId w:val="26"/>
        </w:numPr>
        <w:spacing w:before="0" w:after="120"/>
        <w:ind w:left="709" w:hanging="431"/>
        <w:rPr>
          <w:rFonts w:ascii="Arial" w:hAnsi="Arial" w:cs="Arial"/>
          <w:color w:val="E36C0A" w:themeColor="accent6" w:themeShade="BF"/>
          <w:sz w:val="24"/>
          <w:szCs w:val="24"/>
        </w:rPr>
      </w:pPr>
      <w:bookmarkStart w:id="19" w:name="_Toc143776815"/>
      <w:bookmarkStart w:id="20" w:name="_Toc143779381"/>
      <w:r w:rsidRPr="00872A1C">
        <w:rPr>
          <w:rFonts w:ascii="Arial" w:hAnsi="Arial" w:cs="Arial"/>
          <w:color w:val="E36C0A" w:themeColor="accent6" w:themeShade="BF"/>
          <w:sz w:val="24"/>
          <w:szCs w:val="24"/>
        </w:rPr>
        <w:lastRenderedPageBreak/>
        <w:t>Right to object</w:t>
      </w:r>
      <w:bookmarkEnd w:id="19"/>
      <w:bookmarkEnd w:id="20"/>
    </w:p>
    <w:p w14:paraId="69E56CBD" w14:textId="77777777" w:rsidR="00522064" w:rsidRPr="00872A1C" w:rsidRDefault="00522064" w:rsidP="00872A1C">
      <w:pPr>
        <w:spacing w:after="60"/>
        <w:ind w:left="425"/>
        <w:rPr>
          <w:rFonts w:ascii="Arial" w:hAnsi="Arial" w:cs="Arial"/>
          <w:sz w:val="24"/>
          <w:szCs w:val="24"/>
        </w:rPr>
      </w:pPr>
      <w:r w:rsidRPr="00872A1C">
        <w:rPr>
          <w:rFonts w:ascii="Arial" w:hAnsi="Arial" w:cs="Arial"/>
          <w:sz w:val="24"/>
          <w:szCs w:val="24"/>
        </w:rPr>
        <w:t xml:space="preserve">Individuals have a right to object in relation to the processing of data </w:t>
      </w:r>
      <w:r w:rsidR="002F7757" w:rsidRPr="00872A1C">
        <w:rPr>
          <w:rFonts w:ascii="Arial" w:hAnsi="Arial" w:cs="Arial"/>
          <w:sz w:val="24"/>
          <w:szCs w:val="24"/>
        </w:rPr>
        <w:t xml:space="preserve">in respect of: </w:t>
      </w:r>
    </w:p>
    <w:p w14:paraId="21896C9F" w14:textId="77777777" w:rsidR="00A575A4" w:rsidRPr="00872A1C" w:rsidRDefault="00522064" w:rsidP="00380194">
      <w:pPr>
        <w:pStyle w:val="ListParagraph"/>
        <w:numPr>
          <w:ilvl w:val="0"/>
          <w:numId w:val="3"/>
        </w:numPr>
        <w:spacing w:after="0"/>
        <w:ind w:left="851" w:hanging="357"/>
        <w:contextualSpacing w:val="0"/>
        <w:rPr>
          <w:rFonts w:ascii="Arial" w:hAnsi="Arial" w:cs="Arial"/>
          <w:sz w:val="24"/>
          <w:szCs w:val="24"/>
        </w:rPr>
      </w:pPr>
      <w:r w:rsidRPr="00872A1C">
        <w:rPr>
          <w:rFonts w:ascii="Arial" w:hAnsi="Arial" w:cs="Arial"/>
          <w:sz w:val="24"/>
          <w:szCs w:val="24"/>
        </w:rPr>
        <w:t>a task carri</w:t>
      </w:r>
      <w:r w:rsidR="00D3471E" w:rsidRPr="00872A1C">
        <w:rPr>
          <w:rFonts w:ascii="Arial" w:hAnsi="Arial" w:cs="Arial"/>
          <w:sz w:val="24"/>
          <w:szCs w:val="24"/>
        </w:rPr>
        <w:t>ed out in the public interest</w:t>
      </w:r>
      <w:r w:rsidR="00A575A4" w:rsidRPr="00872A1C">
        <w:rPr>
          <w:rFonts w:ascii="Arial" w:hAnsi="Arial" w:cs="Arial"/>
          <w:sz w:val="24"/>
          <w:szCs w:val="24"/>
        </w:rPr>
        <w:t xml:space="preserve"> except where personal data is processed for historical research purposes or statistical purposes</w:t>
      </w:r>
      <w:r w:rsidR="007879E4">
        <w:rPr>
          <w:rFonts w:ascii="Arial" w:hAnsi="Arial" w:cs="Arial"/>
          <w:sz w:val="24"/>
          <w:szCs w:val="24"/>
        </w:rPr>
        <w:t>;</w:t>
      </w:r>
    </w:p>
    <w:p w14:paraId="3018E10F" w14:textId="77777777" w:rsidR="00A575A4" w:rsidRPr="00872A1C" w:rsidRDefault="09FF61D6" w:rsidP="00380194">
      <w:pPr>
        <w:pStyle w:val="ListParagraph"/>
        <w:numPr>
          <w:ilvl w:val="0"/>
          <w:numId w:val="3"/>
        </w:numPr>
        <w:spacing w:after="0"/>
        <w:ind w:left="851" w:hanging="357"/>
        <w:contextualSpacing w:val="0"/>
        <w:rPr>
          <w:rFonts w:ascii="Arial" w:hAnsi="Arial" w:cs="Arial"/>
          <w:sz w:val="24"/>
          <w:szCs w:val="24"/>
        </w:rPr>
      </w:pPr>
      <w:r w:rsidRPr="00872A1C">
        <w:rPr>
          <w:rFonts w:ascii="Arial" w:hAnsi="Arial" w:cs="Arial"/>
          <w:sz w:val="24"/>
          <w:szCs w:val="24"/>
        </w:rPr>
        <w:t>a task carried out for the exercise of official authority</w:t>
      </w:r>
      <w:r w:rsidR="007879E4">
        <w:rPr>
          <w:rFonts w:ascii="Arial" w:hAnsi="Arial" w:cs="Arial"/>
          <w:sz w:val="24"/>
          <w:szCs w:val="24"/>
        </w:rPr>
        <w:t>;</w:t>
      </w:r>
    </w:p>
    <w:p w14:paraId="457ED95C" w14:textId="77777777" w:rsidR="00D3471E" w:rsidRPr="00872A1C" w:rsidRDefault="25024263" w:rsidP="00380194">
      <w:pPr>
        <w:pStyle w:val="ListParagraph"/>
        <w:numPr>
          <w:ilvl w:val="0"/>
          <w:numId w:val="3"/>
        </w:numPr>
        <w:spacing w:after="0"/>
        <w:ind w:left="851" w:hanging="357"/>
        <w:contextualSpacing w:val="0"/>
        <w:rPr>
          <w:rFonts w:ascii="Arial" w:hAnsi="Arial" w:cs="Arial"/>
          <w:sz w:val="24"/>
          <w:szCs w:val="24"/>
        </w:rPr>
      </w:pPr>
      <w:r w:rsidRPr="00872A1C">
        <w:rPr>
          <w:rFonts w:ascii="Arial" w:hAnsi="Arial" w:cs="Arial"/>
          <w:sz w:val="24"/>
          <w:szCs w:val="24"/>
        </w:rPr>
        <w:t xml:space="preserve">a task carried </w:t>
      </w:r>
      <w:r w:rsidR="05C6197C" w:rsidRPr="00872A1C">
        <w:rPr>
          <w:rFonts w:ascii="Arial" w:hAnsi="Arial" w:cs="Arial"/>
          <w:sz w:val="24"/>
          <w:szCs w:val="24"/>
        </w:rPr>
        <w:t>out in its legitimate interests</w:t>
      </w:r>
      <w:r w:rsidR="007879E4">
        <w:rPr>
          <w:rFonts w:ascii="Arial" w:hAnsi="Arial" w:cs="Arial"/>
          <w:sz w:val="24"/>
          <w:szCs w:val="24"/>
        </w:rPr>
        <w:t>;</w:t>
      </w:r>
    </w:p>
    <w:p w14:paraId="2E658141" w14:textId="77777777" w:rsidR="00D3471E" w:rsidRPr="00872A1C" w:rsidRDefault="25024263" w:rsidP="00380194">
      <w:pPr>
        <w:pStyle w:val="ListParagraph"/>
        <w:numPr>
          <w:ilvl w:val="0"/>
          <w:numId w:val="3"/>
        </w:numPr>
        <w:spacing w:after="0"/>
        <w:ind w:left="851" w:hanging="357"/>
        <w:contextualSpacing w:val="0"/>
        <w:rPr>
          <w:rFonts w:ascii="Arial" w:hAnsi="Arial" w:cs="Arial"/>
          <w:sz w:val="24"/>
          <w:szCs w:val="24"/>
        </w:rPr>
      </w:pPr>
      <w:r w:rsidRPr="00872A1C">
        <w:rPr>
          <w:rFonts w:ascii="Arial" w:hAnsi="Arial" w:cs="Arial"/>
          <w:sz w:val="24"/>
          <w:szCs w:val="24"/>
        </w:rPr>
        <w:t>scientific or historical resear</w:t>
      </w:r>
      <w:r w:rsidR="05C6197C" w:rsidRPr="00872A1C">
        <w:rPr>
          <w:rFonts w:ascii="Arial" w:hAnsi="Arial" w:cs="Arial"/>
          <w:sz w:val="24"/>
          <w:szCs w:val="24"/>
        </w:rPr>
        <w:t>ch, or statistical purposes, or</w:t>
      </w:r>
    </w:p>
    <w:p w14:paraId="071C647F" w14:textId="77777777" w:rsidR="00522064" w:rsidRPr="00872A1C" w:rsidRDefault="25024263" w:rsidP="00872A1C">
      <w:pPr>
        <w:pStyle w:val="ListParagraph"/>
        <w:numPr>
          <w:ilvl w:val="0"/>
          <w:numId w:val="3"/>
        </w:numPr>
        <w:spacing w:after="120"/>
        <w:ind w:left="851" w:hanging="357"/>
        <w:contextualSpacing w:val="0"/>
        <w:rPr>
          <w:rFonts w:ascii="Arial" w:hAnsi="Arial" w:cs="Arial"/>
          <w:sz w:val="24"/>
          <w:szCs w:val="24"/>
        </w:rPr>
      </w:pPr>
      <w:r w:rsidRPr="00872A1C">
        <w:rPr>
          <w:rFonts w:ascii="Arial" w:hAnsi="Arial" w:cs="Arial"/>
          <w:sz w:val="24"/>
          <w:szCs w:val="24"/>
        </w:rPr>
        <w:t>direct marketing.</w:t>
      </w:r>
    </w:p>
    <w:p w14:paraId="6748135B" w14:textId="77777777" w:rsidR="007D11BC" w:rsidRPr="00872A1C" w:rsidRDefault="007D11BC" w:rsidP="00872A1C">
      <w:pPr>
        <w:ind w:left="426"/>
        <w:rPr>
          <w:rFonts w:ascii="Arial" w:hAnsi="Arial" w:cs="Arial"/>
          <w:sz w:val="24"/>
          <w:szCs w:val="24"/>
        </w:rPr>
      </w:pPr>
      <w:r w:rsidRPr="00872A1C">
        <w:rPr>
          <w:rFonts w:ascii="Arial" w:hAnsi="Arial" w:cs="Arial"/>
          <w:sz w:val="24"/>
          <w:szCs w:val="24"/>
        </w:rPr>
        <w:t xml:space="preserve">Only the right to object to direct marketing is absolute, other objections will be assessed in accordance with data protection principles.  </w:t>
      </w:r>
      <w:r w:rsidR="0015474F" w:rsidRPr="00872A1C">
        <w:rPr>
          <w:rFonts w:ascii="Arial" w:hAnsi="Arial" w:cs="Arial"/>
          <w:sz w:val="24"/>
          <w:szCs w:val="24"/>
        </w:rPr>
        <w:t>We</w:t>
      </w:r>
      <w:r w:rsidRPr="00872A1C">
        <w:rPr>
          <w:rFonts w:ascii="Arial" w:hAnsi="Arial" w:cs="Arial"/>
          <w:sz w:val="24"/>
          <w:szCs w:val="24"/>
        </w:rPr>
        <w:t xml:space="preserve"> will advise of any decision to refuse such a request within one month, together with reasons and details of how to complain and seek redress.</w:t>
      </w:r>
    </w:p>
    <w:p w14:paraId="531B853D" w14:textId="77777777" w:rsidR="00D87488" w:rsidRPr="00872A1C" w:rsidRDefault="00D87488" w:rsidP="00872A1C">
      <w:pPr>
        <w:pStyle w:val="Heading2"/>
        <w:numPr>
          <w:ilvl w:val="1"/>
          <w:numId w:val="26"/>
        </w:numPr>
        <w:spacing w:before="0" w:after="120"/>
        <w:ind w:left="709" w:hanging="431"/>
        <w:rPr>
          <w:rFonts w:ascii="Arial" w:hAnsi="Arial" w:cs="Arial"/>
          <w:color w:val="E36C0A" w:themeColor="accent6" w:themeShade="BF"/>
          <w:sz w:val="24"/>
          <w:szCs w:val="24"/>
        </w:rPr>
      </w:pPr>
      <w:bookmarkStart w:id="21" w:name="_Toc143776816"/>
      <w:bookmarkStart w:id="22" w:name="_Toc143779382"/>
      <w:r w:rsidRPr="00872A1C">
        <w:rPr>
          <w:rFonts w:ascii="Arial" w:hAnsi="Arial" w:cs="Arial"/>
          <w:color w:val="E36C0A" w:themeColor="accent6" w:themeShade="BF"/>
          <w:sz w:val="24"/>
          <w:szCs w:val="24"/>
        </w:rPr>
        <w:t xml:space="preserve">Rights related to automated decision </w:t>
      </w:r>
      <w:bookmarkEnd w:id="21"/>
      <w:bookmarkEnd w:id="22"/>
      <w:r w:rsidR="009419E3" w:rsidRPr="00872A1C">
        <w:rPr>
          <w:rFonts w:ascii="Arial" w:hAnsi="Arial" w:cs="Arial"/>
          <w:color w:val="E36C0A" w:themeColor="accent6" w:themeShade="BF"/>
          <w:sz w:val="24"/>
          <w:szCs w:val="24"/>
        </w:rPr>
        <w:t>making.</w:t>
      </w:r>
    </w:p>
    <w:p w14:paraId="61D366AD" w14:textId="333FA521" w:rsidR="00D87488" w:rsidRPr="00872A1C" w:rsidRDefault="00C213B9" w:rsidP="00872A1C">
      <w:pPr>
        <w:spacing w:after="0"/>
        <w:ind w:left="425"/>
        <w:rPr>
          <w:rFonts w:ascii="Arial" w:hAnsi="Arial" w:cs="Arial"/>
          <w:sz w:val="24"/>
          <w:szCs w:val="24"/>
        </w:rPr>
      </w:pPr>
      <w:r w:rsidRPr="004D4B29">
        <w:rPr>
          <w:rFonts w:ascii="Arial" w:hAnsi="Arial" w:cs="Arial"/>
          <w:sz w:val="24"/>
          <w:szCs w:val="24"/>
        </w:rPr>
        <w:t xml:space="preserve">This does not apply as </w:t>
      </w:r>
      <w:r w:rsidR="0015474F" w:rsidRPr="004D4B29">
        <w:rPr>
          <w:rFonts w:ascii="Arial" w:hAnsi="Arial" w:cs="Arial"/>
          <w:sz w:val="24"/>
          <w:szCs w:val="24"/>
        </w:rPr>
        <w:t xml:space="preserve">Organisation </w:t>
      </w:r>
      <w:r w:rsidRPr="004D4B29">
        <w:rPr>
          <w:rFonts w:ascii="Arial" w:hAnsi="Arial" w:cs="Arial"/>
          <w:sz w:val="24"/>
          <w:szCs w:val="24"/>
        </w:rPr>
        <w:t>does not employ automated decision</w:t>
      </w:r>
      <w:r w:rsidR="00B646A0" w:rsidRPr="004D4B29">
        <w:rPr>
          <w:rFonts w:ascii="Arial" w:hAnsi="Arial" w:cs="Arial"/>
          <w:sz w:val="24"/>
          <w:szCs w:val="24"/>
        </w:rPr>
        <w:t>-</w:t>
      </w:r>
      <w:r w:rsidRPr="004D4B29">
        <w:rPr>
          <w:rFonts w:ascii="Arial" w:hAnsi="Arial" w:cs="Arial"/>
          <w:sz w:val="24"/>
          <w:szCs w:val="24"/>
        </w:rPr>
        <w:t>making processes.</w:t>
      </w:r>
      <w:r w:rsidR="00580731" w:rsidRPr="004D4B29">
        <w:rPr>
          <w:rFonts w:ascii="Arial" w:hAnsi="Arial" w:cs="Arial"/>
          <w:sz w:val="24"/>
          <w:szCs w:val="24"/>
        </w:rPr>
        <w:t xml:space="preserve"> </w:t>
      </w:r>
    </w:p>
    <w:p w14:paraId="0616DBCF" w14:textId="77777777" w:rsidR="00767029" w:rsidRPr="00380194" w:rsidRDefault="00D87488" w:rsidP="00872A1C">
      <w:pPr>
        <w:pStyle w:val="Heading2"/>
        <w:numPr>
          <w:ilvl w:val="0"/>
          <w:numId w:val="26"/>
        </w:numPr>
        <w:spacing w:before="360" w:after="80"/>
        <w:rPr>
          <w:rFonts w:ascii="Arial" w:hAnsi="Arial" w:cs="Arial"/>
          <w:color w:val="E36C0A" w:themeColor="accent6" w:themeShade="BF"/>
          <w:sz w:val="28"/>
          <w:szCs w:val="28"/>
        </w:rPr>
      </w:pPr>
      <w:bookmarkStart w:id="23" w:name="_Toc143779383"/>
      <w:r w:rsidRPr="00380194">
        <w:rPr>
          <w:rFonts w:ascii="Arial" w:hAnsi="Arial" w:cs="Arial"/>
          <w:color w:val="E36C0A" w:themeColor="accent6" w:themeShade="BF"/>
          <w:sz w:val="28"/>
          <w:szCs w:val="28"/>
        </w:rPr>
        <w:t>D</w:t>
      </w:r>
      <w:r w:rsidR="00767029" w:rsidRPr="00380194">
        <w:rPr>
          <w:rFonts w:ascii="Arial" w:hAnsi="Arial" w:cs="Arial"/>
          <w:color w:val="E36C0A" w:themeColor="accent6" w:themeShade="BF"/>
          <w:sz w:val="28"/>
          <w:szCs w:val="28"/>
        </w:rPr>
        <w:t>ata Protection Principles</w:t>
      </w:r>
      <w:bookmarkEnd w:id="23"/>
    </w:p>
    <w:p w14:paraId="35FB4953" w14:textId="6658C7AC" w:rsidR="00767029" w:rsidRPr="00872A1C" w:rsidRDefault="00F445FD" w:rsidP="00872A1C">
      <w:pPr>
        <w:spacing w:after="120"/>
        <w:rPr>
          <w:rFonts w:ascii="Arial" w:hAnsi="Arial" w:cs="Arial"/>
          <w:sz w:val="24"/>
          <w:szCs w:val="24"/>
        </w:rPr>
      </w:pPr>
      <w:r w:rsidRPr="00872A1C">
        <w:rPr>
          <w:rFonts w:ascii="Arial" w:hAnsi="Arial" w:cs="Arial"/>
          <w:sz w:val="24"/>
          <w:szCs w:val="24"/>
        </w:rPr>
        <w:t>Data protection legislation</w:t>
      </w:r>
      <w:r w:rsidR="00767029" w:rsidRPr="00872A1C">
        <w:rPr>
          <w:rFonts w:ascii="Arial" w:hAnsi="Arial" w:cs="Arial"/>
          <w:sz w:val="24"/>
          <w:szCs w:val="24"/>
        </w:rPr>
        <w:t xml:space="preserve"> is based on </w:t>
      </w:r>
      <w:r w:rsidRPr="00872A1C">
        <w:rPr>
          <w:rFonts w:ascii="Arial" w:hAnsi="Arial" w:cs="Arial"/>
          <w:sz w:val="24"/>
          <w:szCs w:val="24"/>
        </w:rPr>
        <w:t>seven</w:t>
      </w:r>
      <w:r w:rsidR="00792852" w:rsidRPr="00872A1C">
        <w:rPr>
          <w:rFonts w:ascii="Arial" w:hAnsi="Arial" w:cs="Arial"/>
          <w:sz w:val="24"/>
          <w:szCs w:val="24"/>
        </w:rPr>
        <w:t xml:space="preserve"> key </w:t>
      </w:r>
      <w:r w:rsidR="00767029" w:rsidRPr="00872A1C">
        <w:rPr>
          <w:rFonts w:ascii="Arial" w:hAnsi="Arial" w:cs="Arial"/>
          <w:sz w:val="24"/>
          <w:szCs w:val="24"/>
        </w:rPr>
        <w:t>data protection principles that</w:t>
      </w:r>
      <w:r w:rsidR="00431A12" w:rsidRPr="00872A1C">
        <w:rPr>
          <w:rFonts w:ascii="Arial" w:hAnsi="Arial" w:cs="Arial"/>
          <w:sz w:val="24"/>
          <w:szCs w:val="24"/>
        </w:rPr>
        <w:t xml:space="preserve"> </w:t>
      </w:r>
      <w:r w:rsidR="004D4B29">
        <w:rPr>
          <w:rFonts w:ascii="Arial" w:hAnsi="Arial" w:cs="Arial"/>
          <w:sz w:val="24"/>
          <w:szCs w:val="24"/>
        </w:rPr>
        <w:t xml:space="preserve">Bratton Primary School </w:t>
      </w:r>
      <w:r w:rsidR="00522064" w:rsidRPr="00872A1C">
        <w:rPr>
          <w:rFonts w:ascii="Arial" w:hAnsi="Arial" w:cs="Arial"/>
          <w:sz w:val="24"/>
          <w:szCs w:val="24"/>
        </w:rPr>
        <w:t>c</w:t>
      </w:r>
      <w:r w:rsidR="00767029" w:rsidRPr="00872A1C">
        <w:rPr>
          <w:rFonts w:ascii="Arial" w:hAnsi="Arial" w:cs="Arial"/>
          <w:sz w:val="24"/>
          <w:szCs w:val="24"/>
        </w:rPr>
        <w:t>ompl</w:t>
      </w:r>
      <w:r w:rsidR="00522064" w:rsidRPr="00872A1C">
        <w:rPr>
          <w:rFonts w:ascii="Arial" w:hAnsi="Arial" w:cs="Arial"/>
          <w:sz w:val="24"/>
          <w:szCs w:val="24"/>
        </w:rPr>
        <w:t>ies</w:t>
      </w:r>
      <w:r w:rsidR="00767029" w:rsidRPr="00872A1C">
        <w:rPr>
          <w:rFonts w:ascii="Arial" w:hAnsi="Arial" w:cs="Arial"/>
          <w:sz w:val="24"/>
          <w:szCs w:val="24"/>
        </w:rPr>
        <w:t xml:space="preserve"> with. </w:t>
      </w:r>
    </w:p>
    <w:p w14:paraId="0438C6AE" w14:textId="77777777" w:rsidR="0076552C" w:rsidRPr="00872A1C" w:rsidRDefault="00767029" w:rsidP="00872A1C">
      <w:pPr>
        <w:spacing w:after="120"/>
        <w:rPr>
          <w:rFonts w:ascii="Arial" w:hAnsi="Arial" w:cs="Arial"/>
          <w:sz w:val="24"/>
          <w:szCs w:val="24"/>
        </w:rPr>
      </w:pPr>
      <w:r w:rsidRPr="00872A1C">
        <w:rPr>
          <w:rFonts w:ascii="Arial" w:hAnsi="Arial" w:cs="Arial"/>
          <w:sz w:val="24"/>
          <w:szCs w:val="24"/>
        </w:rPr>
        <w:t xml:space="preserve">The principles say that </w:t>
      </w:r>
      <w:r w:rsidR="003975D5" w:rsidRPr="00872A1C">
        <w:rPr>
          <w:rFonts w:ascii="Arial" w:hAnsi="Arial" w:cs="Arial"/>
          <w:sz w:val="24"/>
          <w:szCs w:val="24"/>
        </w:rPr>
        <w:t>personal</w:t>
      </w:r>
      <w:r w:rsidRPr="00872A1C">
        <w:rPr>
          <w:rFonts w:ascii="Arial" w:hAnsi="Arial" w:cs="Arial"/>
          <w:sz w:val="24"/>
          <w:szCs w:val="24"/>
        </w:rPr>
        <w:t xml:space="preserve"> data must be:</w:t>
      </w:r>
    </w:p>
    <w:p w14:paraId="112AA64E" w14:textId="77777777" w:rsidR="007F22B9" w:rsidRPr="00872A1C" w:rsidRDefault="003975D5" w:rsidP="00872A1C">
      <w:pPr>
        <w:pStyle w:val="ListParagraph"/>
        <w:numPr>
          <w:ilvl w:val="0"/>
          <w:numId w:val="31"/>
        </w:numPr>
        <w:spacing w:after="120"/>
        <w:ind w:left="776"/>
        <w:contextualSpacing w:val="0"/>
        <w:rPr>
          <w:rFonts w:ascii="Arial" w:hAnsi="Arial" w:cs="Arial"/>
          <w:sz w:val="24"/>
          <w:szCs w:val="24"/>
        </w:rPr>
      </w:pPr>
      <w:r w:rsidRPr="00872A1C">
        <w:rPr>
          <w:rFonts w:ascii="Arial" w:hAnsi="Arial" w:cs="Arial"/>
          <w:b/>
          <w:bCs/>
          <w:sz w:val="24"/>
          <w:szCs w:val="24"/>
        </w:rPr>
        <w:t>Processed lawfully, fairly and in a transparent manner</w:t>
      </w:r>
      <w:r w:rsidRPr="00872A1C">
        <w:rPr>
          <w:rFonts w:ascii="Arial" w:hAnsi="Arial" w:cs="Arial"/>
          <w:sz w:val="24"/>
          <w:szCs w:val="24"/>
        </w:rPr>
        <w:t xml:space="preserve"> – </w:t>
      </w:r>
      <w:r w:rsidR="0015474F" w:rsidRPr="00872A1C">
        <w:rPr>
          <w:rFonts w:ascii="Arial" w:hAnsi="Arial" w:cs="Arial"/>
          <w:sz w:val="24"/>
          <w:szCs w:val="24"/>
        </w:rPr>
        <w:t>we</w:t>
      </w:r>
      <w:r w:rsidRPr="00872A1C">
        <w:rPr>
          <w:rFonts w:ascii="Arial" w:hAnsi="Arial" w:cs="Arial"/>
          <w:sz w:val="24"/>
          <w:szCs w:val="24"/>
        </w:rPr>
        <w:t xml:space="preserve"> will explain to individuals why </w:t>
      </w:r>
      <w:r w:rsidR="00485253" w:rsidRPr="00872A1C">
        <w:rPr>
          <w:rFonts w:ascii="Arial" w:hAnsi="Arial" w:cs="Arial"/>
          <w:sz w:val="24"/>
          <w:szCs w:val="24"/>
        </w:rPr>
        <w:t xml:space="preserve">we </w:t>
      </w:r>
      <w:r w:rsidRPr="00872A1C">
        <w:rPr>
          <w:rFonts w:ascii="Arial" w:hAnsi="Arial" w:cs="Arial"/>
          <w:sz w:val="24"/>
          <w:szCs w:val="24"/>
        </w:rPr>
        <w:t xml:space="preserve">need their data and why </w:t>
      </w:r>
      <w:r w:rsidR="009419E3">
        <w:rPr>
          <w:rFonts w:ascii="Arial" w:hAnsi="Arial" w:cs="Arial"/>
          <w:sz w:val="24"/>
          <w:szCs w:val="24"/>
        </w:rPr>
        <w:t>we are</w:t>
      </w:r>
      <w:r w:rsidRPr="00872A1C">
        <w:rPr>
          <w:rFonts w:ascii="Arial" w:hAnsi="Arial" w:cs="Arial"/>
          <w:sz w:val="24"/>
          <w:szCs w:val="24"/>
        </w:rPr>
        <w:t xml:space="preserve"> processing it – for example on consent forms (where consent is used as the basis for processing), and in </w:t>
      </w:r>
      <w:r w:rsidR="009419E3">
        <w:rPr>
          <w:rFonts w:ascii="Arial" w:hAnsi="Arial" w:cs="Arial"/>
          <w:sz w:val="24"/>
          <w:szCs w:val="24"/>
        </w:rPr>
        <w:t>our</w:t>
      </w:r>
      <w:r w:rsidRPr="00872A1C">
        <w:rPr>
          <w:rFonts w:ascii="Arial" w:hAnsi="Arial" w:cs="Arial"/>
          <w:sz w:val="24"/>
          <w:szCs w:val="24"/>
        </w:rPr>
        <w:t xml:space="preserve"> Privacy Notice(s).  </w:t>
      </w:r>
      <w:r w:rsidR="00485253" w:rsidRPr="00872A1C">
        <w:rPr>
          <w:rFonts w:ascii="Arial" w:hAnsi="Arial" w:cs="Arial"/>
          <w:sz w:val="24"/>
          <w:szCs w:val="24"/>
        </w:rPr>
        <w:t>We</w:t>
      </w:r>
      <w:r w:rsidR="0015474F" w:rsidRPr="00872A1C">
        <w:rPr>
          <w:rFonts w:ascii="Arial" w:hAnsi="Arial" w:cs="Arial"/>
          <w:sz w:val="24"/>
          <w:szCs w:val="24"/>
        </w:rPr>
        <w:t xml:space="preserve"> </w:t>
      </w:r>
      <w:r w:rsidRPr="00872A1C">
        <w:rPr>
          <w:rFonts w:ascii="Arial" w:hAnsi="Arial" w:cs="Arial"/>
          <w:sz w:val="24"/>
          <w:szCs w:val="24"/>
        </w:rPr>
        <w:t>review</w:t>
      </w:r>
      <w:r w:rsidR="00485253" w:rsidRPr="00872A1C">
        <w:rPr>
          <w:rFonts w:ascii="Arial" w:hAnsi="Arial" w:cs="Arial"/>
          <w:sz w:val="24"/>
          <w:szCs w:val="24"/>
        </w:rPr>
        <w:t xml:space="preserve"> our</w:t>
      </w:r>
      <w:r w:rsidRPr="00872A1C">
        <w:rPr>
          <w:rFonts w:ascii="Arial" w:hAnsi="Arial" w:cs="Arial"/>
          <w:sz w:val="24"/>
          <w:szCs w:val="24"/>
        </w:rPr>
        <w:t xml:space="preserve"> documentation and the basis for processing data on a regular basis</w:t>
      </w:r>
      <w:r w:rsidR="00380194">
        <w:rPr>
          <w:rFonts w:ascii="Arial" w:hAnsi="Arial" w:cs="Arial"/>
          <w:sz w:val="24"/>
          <w:szCs w:val="24"/>
        </w:rPr>
        <w:t>.</w:t>
      </w:r>
    </w:p>
    <w:p w14:paraId="2C3AAE71" w14:textId="77777777" w:rsidR="00A575A4" w:rsidRPr="00872A1C" w:rsidRDefault="00767029" w:rsidP="00872A1C">
      <w:pPr>
        <w:pStyle w:val="ListParagraph"/>
        <w:numPr>
          <w:ilvl w:val="0"/>
          <w:numId w:val="31"/>
        </w:numPr>
        <w:spacing w:after="120"/>
        <w:ind w:left="776"/>
        <w:contextualSpacing w:val="0"/>
        <w:rPr>
          <w:rFonts w:ascii="Arial" w:hAnsi="Arial" w:cs="Arial"/>
          <w:sz w:val="24"/>
          <w:szCs w:val="24"/>
        </w:rPr>
      </w:pPr>
      <w:r w:rsidRPr="00872A1C">
        <w:rPr>
          <w:rFonts w:ascii="Arial" w:hAnsi="Arial" w:cs="Arial"/>
          <w:b/>
          <w:sz w:val="24"/>
          <w:szCs w:val="24"/>
        </w:rPr>
        <w:t>Collected for specified, explicit and legitimate purposes</w:t>
      </w:r>
      <w:r w:rsidR="009E1E60" w:rsidRPr="00872A1C">
        <w:rPr>
          <w:rFonts w:ascii="Arial" w:hAnsi="Arial" w:cs="Arial"/>
          <w:sz w:val="24"/>
          <w:szCs w:val="24"/>
        </w:rPr>
        <w:t xml:space="preserve"> </w:t>
      </w:r>
      <w:r w:rsidR="00FA435C" w:rsidRPr="00872A1C">
        <w:rPr>
          <w:rFonts w:ascii="Arial" w:hAnsi="Arial" w:cs="Arial"/>
          <w:sz w:val="24"/>
          <w:szCs w:val="24"/>
        </w:rPr>
        <w:t xml:space="preserve">– </w:t>
      </w:r>
      <w:r w:rsidR="0015474F" w:rsidRPr="00872A1C">
        <w:rPr>
          <w:rFonts w:ascii="Arial" w:hAnsi="Arial" w:cs="Arial"/>
          <w:sz w:val="24"/>
          <w:szCs w:val="24"/>
        </w:rPr>
        <w:t>we</w:t>
      </w:r>
      <w:r w:rsidR="00FA435C" w:rsidRPr="00872A1C">
        <w:rPr>
          <w:rFonts w:ascii="Arial" w:hAnsi="Arial" w:cs="Arial"/>
          <w:sz w:val="24"/>
          <w:szCs w:val="24"/>
        </w:rPr>
        <w:t xml:space="preserve"> explain </w:t>
      </w:r>
      <w:r w:rsidR="009E1E60" w:rsidRPr="00872A1C">
        <w:rPr>
          <w:rFonts w:ascii="Arial" w:hAnsi="Arial" w:cs="Arial"/>
          <w:sz w:val="24"/>
          <w:szCs w:val="24"/>
        </w:rPr>
        <w:t xml:space="preserve">these reasons to the individuals </w:t>
      </w:r>
      <w:r w:rsidR="00483A74" w:rsidRPr="00872A1C">
        <w:rPr>
          <w:rFonts w:ascii="Arial" w:hAnsi="Arial" w:cs="Arial"/>
          <w:sz w:val="24"/>
          <w:szCs w:val="24"/>
        </w:rPr>
        <w:t xml:space="preserve">concerned </w:t>
      </w:r>
      <w:r w:rsidR="009E1E60" w:rsidRPr="00872A1C">
        <w:rPr>
          <w:rFonts w:ascii="Arial" w:hAnsi="Arial" w:cs="Arial"/>
          <w:sz w:val="24"/>
          <w:szCs w:val="24"/>
        </w:rPr>
        <w:t>whe</w:t>
      </w:r>
      <w:r w:rsidR="001535F2" w:rsidRPr="00872A1C">
        <w:rPr>
          <w:rFonts w:ascii="Arial" w:hAnsi="Arial" w:cs="Arial"/>
          <w:sz w:val="24"/>
          <w:szCs w:val="24"/>
        </w:rPr>
        <w:t xml:space="preserve">n </w:t>
      </w:r>
      <w:r w:rsidR="00B034F0">
        <w:rPr>
          <w:rFonts w:ascii="Arial" w:hAnsi="Arial" w:cs="Arial"/>
          <w:sz w:val="24"/>
          <w:szCs w:val="24"/>
        </w:rPr>
        <w:t>we</w:t>
      </w:r>
      <w:r w:rsidR="001535F2" w:rsidRPr="00872A1C">
        <w:rPr>
          <w:rFonts w:ascii="Arial" w:hAnsi="Arial" w:cs="Arial"/>
          <w:sz w:val="24"/>
          <w:szCs w:val="24"/>
        </w:rPr>
        <w:t xml:space="preserve"> </w:t>
      </w:r>
      <w:r w:rsidR="009E1E60" w:rsidRPr="00872A1C">
        <w:rPr>
          <w:rFonts w:ascii="Arial" w:hAnsi="Arial" w:cs="Arial"/>
          <w:sz w:val="24"/>
          <w:szCs w:val="24"/>
        </w:rPr>
        <w:t>first collect their data.  If</w:t>
      </w:r>
      <w:r w:rsidR="00485253" w:rsidRPr="00872A1C">
        <w:rPr>
          <w:rFonts w:ascii="Arial" w:hAnsi="Arial" w:cs="Arial"/>
          <w:sz w:val="24"/>
          <w:szCs w:val="24"/>
        </w:rPr>
        <w:t xml:space="preserve"> we</w:t>
      </w:r>
      <w:r w:rsidR="0015474F" w:rsidRPr="00872A1C">
        <w:rPr>
          <w:rFonts w:ascii="Arial" w:hAnsi="Arial" w:cs="Arial"/>
          <w:sz w:val="24"/>
          <w:szCs w:val="24"/>
        </w:rPr>
        <w:t xml:space="preserve"> </w:t>
      </w:r>
      <w:r w:rsidR="00D3471E" w:rsidRPr="00872A1C">
        <w:rPr>
          <w:rFonts w:ascii="Arial" w:hAnsi="Arial" w:cs="Arial"/>
          <w:sz w:val="24"/>
          <w:szCs w:val="24"/>
        </w:rPr>
        <w:t>wish</w:t>
      </w:r>
      <w:r w:rsidR="009E1E60" w:rsidRPr="00872A1C">
        <w:rPr>
          <w:rFonts w:ascii="Arial" w:hAnsi="Arial" w:cs="Arial"/>
          <w:sz w:val="24"/>
          <w:szCs w:val="24"/>
        </w:rPr>
        <w:t xml:space="preserve"> to use personal data for reasons other than those given when</w:t>
      </w:r>
      <w:r w:rsidR="00FA435C" w:rsidRPr="00872A1C">
        <w:rPr>
          <w:rFonts w:ascii="Arial" w:hAnsi="Arial" w:cs="Arial"/>
          <w:sz w:val="24"/>
          <w:szCs w:val="24"/>
        </w:rPr>
        <w:t xml:space="preserve"> the data was first </w:t>
      </w:r>
      <w:r w:rsidR="009E1E60" w:rsidRPr="00872A1C">
        <w:rPr>
          <w:rFonts w:ascii="Arial" w:hAnsi="Arial" w:cs="Arial"/>
          <w:sz w:val="24"/>
          <w:szCs w:val="24"/>
        </w:rPr>
        <w:t>obtained</w:t>
      </w:r>
      <w:r w:rsidR="0093062F" w:rsidRPr="00872A1C">
        <w:rPr>
          <w:rFonts w:ascii="Arial" w:hAnsi="Arial" w:cs="Arial"/>
          <w:sz w:val="24"/>
          <w:szCs w:val="24"/>
        </w:rPr>
        <w:t xml:space="preserve">, </w:t>
      </w:r>
      <w:r w:rsidR="00485253" w:rsidRPr="00872A1C">
        <w:rPr>
          <w:rFonts w:ascii="Arial" w:hAnsi="Arial" w:cs="Arial"/>
          <w:sz w:val="24"/>
          <w:szCs w:val="24"/>
        </w:rPr>
        <w:t>we</w:t>
      </w:r>
      <w:r w:rsidR="009E1E60" w:rsidRPr="00872A1C">
        <w:rPr>
          <w:rFonts w:ascii="Arial" w:hAnsi="Arial" w:cs="Arial"/>
          <w:sz w:val="24"/>
          <w:szCs w:val="24"/>
        </w:rPr>
        <w:t xml:space="preserve"> will inform the individuals concerned before</w:t>
      </w:r>
      <w:r w:rsidR="00FA435C" w:rsidRPr="00872A1C">
        <w:rPr>
          <w:rFonts w:ascii="Arial" w:hAnsi="Arial" w:cs="Arial"/>
          <w:sz w:val="24"/>
          <w:szCs w:val="24"/>
        </w:rPr>
        <w:t xml:space="preserve"> doing </w:t>
      </w:r>
      <w:r w:rsidR="0093062F" w:rsidRPr="00872A1C">
        <w:rPr>
          <w:rFonts w:ascii="Arial" w:hAnsi="Arial" w:cs="Arial"/>
          <w:sz w:val="24"/>
          <w:szCs w:val="24"/>
        </w:rPr>
        <w:t>so,</w:t>
      </w:r>
      <w:r w:rsidR="009E1E60" w:rsidRPr="00872A1C">
        <w:rPr>
          <w:rFonts w:ascii="Arial" w:hAnsi="Arial" w:cs="Arial"/>
          <w:sz w:val="24"/>
          <w:szCs w:val="24"/>
        </w:rPr>
        <w:t xml:space="preserve"> and </w:t>
      </w:r>
      <w:r w:rsidR="00FA435C" w:rsidRPr="00872A1C">
        <w:rPr>
          <w:rFonts w:ascii="Arial" w:hAnsi="Arial" w:cs="Arial"/>
          <w:sz w:val="24"/>
          <w:szCs w:val="24"/>
        </w:rPr>
        <w:t xml:space="preserve">will </w:t>
      </w:r>
      <w:r w:rsidR="009E1E60" w:rsidRPr="00872A1C">
        <w:rPr>
          <w:rFonts w:ascii="Arial" w:hAnsi="Arial" w:cs="Arial"/>
          <w:sz w:val="24"/>
          <w:szCs w:val="24"/>
        </w:rPr>
        <w:t>seek consent where necessary and</w:t>
      </w:r>
      <w:r w:rsidR="009E1E60" w:rsidRPr="00872A1C">
        <w:rPr>
          <w:rFonts w:ascii="Arial" w:hAnsi="Arial" w:cs="Arial"/>
          <w:b/>
          <w:sz w:val="24"/>
          <w:szCs w:val="24"/>
        </w:rPr>
        <w:t xml:space="preserve"> </w:t>
      </w:r>
      <w:r w:rsidR="009E1E60" w:rsidRPr="00872A1C">
        <w:rPr>
          <w:rFonts w:ascii="Arial" w:hAnsi="Arial" w:cs="Arial"/>
          <w:sz w:val="24"/>
          <w:szCs w:val="24"/>
        </w:rPr>
        <w:t>appropriate</w:t>
      </w:r>
      <w:r w:rsidR="00C50A92" w:rsidRPr="00872A1C">
        <w:rPr>
          <w:rFonts w:ascii="Arial" w:hAnsi="Arial" w:cs="Arial"/>
          <w:sz w:val="24"/>
          <w:szCs w:val="24"/>
        </w:rPr>
        <w:t xml:space="preserve"> unless the new purpose is compatible with that in respect of which consent was given</w:t>
      </w:r>
      <w:r w:rsidR="00483A74" w:rsidRPr="00872A1C">
        <w:rPr>
          <w:rFonts w:ascii="Arial" w:hAnsi="Arial" w:cs="Arial"/>
          <w:sz w:val="24"/>
          <w:szCs w:val="24"/>
        </w:rPr>
        <w:t>,</w:t>
      </w:r>
      <w:r w:rsidR="00C50A92" w:rsidRPr="00872A1C">
        <w:rPr>
          <w:rFonts w:ascii="Arial" w:hAnsi="Arial" w:cs="Arial"/>
          <w:sz w:val="24"/>
          <w:szCs w:val="24"/>
        </w:rPr>
        <w:t xml:space="preserve"> or there is another lawful basis for sharing the information</w:t>
      </w:r>
      <w:r w:rsidR="004E1FD1" w:rsidRPr="00872A1C">
        <w:rPr>
          <w:rFonts w:ascii="Arial" w:hAnsi="Arial" w:cs="Arial"/>
          <w:sz w:val="24"/>
          <w:szCs w:val="24"/>
        </w:rPr>
        <w:t xml:space="preserve">. </w:t>
      </w:r>
      <w:r w:rsidR="0093062F" w:rsidRPr="00872A1C">
        <w:rPr>
          <w:rFonts w:ascii="Arial" w:hAnsi="Arial" w:cs="Arial"/>
          <w:sz w:val="24"/>
          <w:szCs w:val="24"/>
        </w:rPr>
        <w:t xml:space="preserve"> </w:t>
      </w:r>
      <w:r w:rsidR="0015474F" w:rsidRPr="00872A1C">
        <w:rPr>
          <w:rFonts w:ascii="Arial" w:hAnsi="Arial" w:cs="Arial"/>
          <w:sz w:val="24"/>
          <w:szCs w:val="24"/>
        </w:rPr>
        <w:t>I</w:t>
      </w:r>
      <w:r w:rsidR="004E1FD1" w:rsidRPr="00872A1C">
        <w:rPr>
          <w:rFonts w:ascii="Arial" w:hAnsi="Arial" w:cs="Arial"/>
          <w:sz w:val="24"/>
          <w:szCs w:val="24"/>
        </w:rPr>
        <w:t xml:space="preserve">n which case, </w:t>
      </w:r>
      <w:r w:rsidR="0015474F" w:rsidRPr="00872A1C">
        <w:rPr>
          <w:rFonts w:ascii="Arial" w:hAnsi="Arial" w:cs="Arial"/>
          <w:sz w:val="24"/>
          <w:szCs w:val="24"/>
        </w:rPr>
        <w:t>we</w:t>
      </w:r>
      <w:r w:rsidR="00FA435C" w:rsidRPr="00872A1C">
        <w:rPr>
          <w:rFonts w:ascii="Arial" w:hAnsi="Arial" w:cs="Arial"/>
          <w:sz w:val="24"/>
          <w:szCs w:val="24"/>
        </w:rPr>
        <w:t xml:space="preserve"> w</w:t>
      </w:r>
      <w:r w:rsidR="003640FC" w:rsidRPr="00872A1C">
        <w:rPr>
          <w:rFonts w:ascii="Arial" w:hAnsi="Arial" w:cs="Arial"/>
          <w:sz w:val="24"/>
          <w:szCs w:val="24"/>
        </w:rPr>
        <w:t>ill document the basis for processing</w:t>
      </w:r>
      <w:r w:rsidR="006A77E5" w:rsidRPr="00872A1C">
        <w:rPr>
          <w:rFonts w:ascii="Arial" w:hAnsi="Arial" w:cs="Arial"/>
          <w:sz w:val="24"/>
          <w:szCs w:val="24"/>
        </w:rPr>
        <w:t>.</w:t>
      </w:r>
    </w:p>
    <w:p w14:paraId="6242F00D" w14:textId="77777777" w:rsidR="007F22B9" w:rsidRPr="00872A1C" w:rsidRDefault="00767029" w:rsidP="00872A1C">
      <w:pPr>
        <w:pStyle w:val="ListParagraph"/>
        <w:numPr>
          <w:ilvl w:val="0"/>
          <w:numId w:val="10"/>
        </w:numPr>
        <w:spacing w:after="120"/>
        <w:contextualSpacing w:val="0"/>
        <w:rPr>
          <w:rFonts w:ascii="Arial" w:hAnsi="Arial" w:cs="Arial"/>
          <w:b/>
          <w:sz w:val="24"/>
          <w:szCs w:val="24"/>
        </w:rPr>
      </w:pPr>
      <w:r w:rsidRPr="00872A1C">
        <w:rPr>
          <w:rFonts w:ascii="Arial" w:hAnsi="Arial" w:cs="Arial"/>
          <w:b/>
          <w:sz w:val="24"/>
          <w:szCs w:val="24"/>
        </w:rPr>
        <w:t>Adequate, relevant and limited to what is necessary to fulfil the purposes for which it is processed</w:t>
      </w:r>
      <w:r w:rsidR="0092376B" w:rsidRPr="00872A1C">
        <w:rPr>
          <w:rFonts w:ascii="Arial" w:hAnsi="Arial" w:cs="Arial"/>
          <w:b/>
          <w:sz w:val="24"/>
          <w:szCs w:val="24"/>
        </w:rPr>
        <w:t xml:space="preserve"> -</w:t>
      </w:r>
      <w:r w:rsidR="00D3471E" w:rsidRPr="00872A1C">
        <w:rPr>
          <w:rFonts w:ascii="Arial" w:hAnsi="Arial" w:cs="Arial"/>
          <w:b/>
          <w:sz w:val="24"/>
          <w:szCs w:val="24"/>
        </w:rPr>
        <w:t xml:space="preserve"> </w:t>
      </w:r>
      <w:r w:rsidR="0015474F" w:rsidRPr="00872A1C">
        <w:rPr>
          <w:rFonts w:ascii="Arial" w:hAnsi="Arial" w:cs="Arial"/>
          <w:sz w:val="24"/>
          <w:szCs w:val="24"/>
        </w:rPr>
        <w:t>we</w:t>
      </w:r>
      <w:r w:rsidR="00FA435C" w:rsidRPr="00872A1C">
        <w:rPr>
          <w:rFonts w:ascii="Arial" w:hAnsi="Arial" w:cs="Arial"/>
          <w:b/>
          <w:sz w:val="24"/>
          <w:szCs w:val="24"/>
        </w:rPr>
        <w:t xml:space="preserve"> </w:t>
      </w:r>
      <w:r w:rsidR="0092376B" w:rsidRPr="00872A1C">
        <w:rPr>
          <w:rFonts w:ascii="Arial" w:hAnsi="Arial" w:cs="Arial"/>
          <w:sz w:val="24"/>
          <w:szCs w:val="24"/>
        </w:rPr>
        <w:t>must only process the minimum amount of personal data that is necessary in order to</w:t>
      </w:r>
      <w:r w:rsidR="00FA435C" w:rsidRPr="00872A1C">
        <w:rPr>
          <w:rFonts w:ascii="Arial" w:hAnsi="Arial" w:cs="Arial"/>
          <w:sz w:val="24"/>
          <w:szCs w:val="24"/>
        </w:rPr>
        <w:t xml:space="preserve"> undertake </w:t>
      </w:r>
      <w:r w:rsidR="0015474F" w:rsidRPr="00872A1C">
        <w:rPr>
          <w:rFonts w:ascii="Arial" w:hAnsi="Arial" w:cs="Arial"/>
          <w:sz w:val="24"/>
          <w:szCs w:val="24"/>
        </w:rPr>
        <w:t>our</w:t>
      </w:r>
      <w:r w:rsidR="00FA435C" w:rsidRPr="00872A1C">
        <w:rPr>
          <w:rFonts w:ascii="Arial" w:hAnsi="Arial" w:cs="Arial"/>
          <w:sz w:val="24"/>
          <w:szCs w:val="24"/>
        </w:rPr>
        <w:t xml:space="preserve"> work</w:t>
      </w:r>
      <w:r w:rsidR="001E6E87" w:rsidRPr="00872A1C">
        <w:rPr>
          <w:rFonts w:ascii="Arial" w:hAnsi="Arial" w:cs="Arial"/>
          <w:sz w:val="24"/>
          <w:szCs w:val="24"/>
        </w:rPr>
        <w:t>.</w:t>
      </w:r>
    </w:p>
    <w:p w14:paraId="3D001C1B" w14:textId="77777777" w:rsidR="007F22B9" w:rsidRPr="00872A1C" w:rsidRDefault="49E4354D" w:rsidP="00872A1C">
      <w:pPr>
        <w:pStyle w:val="ListParagraph"/>
        <w:numPr>
          <w:ilvl w:val="0"/>
          <w:numId w:val="10"/>
        </w:numPr>
        <w:spacing w:after="120"/>
        <w:contextualSpacing w:val="0"/>
        <w:rPr>
          <w:rFonts w:ascii="Arial" w:hAnsi="Arial" w:cs="Arial"/>
          <w:b/>
          <w:bCs/>
          <w:sz w:val="24"/>
          <w:szCs w:val="24"/>
        </w:rPr>
      </w:pPr>
      <w:r w:rsidRPr="00872A1C">
        <w:rPr>
          <w:rFonts w:ascii="Arial" w:hAnsi="Arial" w:cs="Arial"/>
          <w:b/>
          <w:bCs/>
          <w:sz w:val="24"/>
          <w:szCs w:val="24"/>
        </w:rPr>
        <w:t>Accurate and, where necessary, kept up to date</w:t>
      </w:r>
      <w:r w:rsidR="391AC67A" w:rsidRPr="00872A1C">
        <w:rPr>
          <w:rFonts w:ascii="Arial" w:hAnsi="Arial" w:cs="Arial"/>
          <w:sz w:val="24"/>
          <w:szCs w:val="24"/>
        </w:rPr>
        <w:t xml:space="preserve"> – </w:t>
      </w:r>
      <w:r w:rsidR="0015474F" w:rsidRPr="00872A1C">
        <w:rPr>
          <w:rFonts w:ascii="Arial" w:hAnsi="Arial" w:cs="Arial"/>
          <w:sz w:val="24"/>
          <w:szCs w:val="24"/>
        </w:rPr>
        <w:t>we</w:t>
      </w:r>
      <w:r w:rsidR="224A510E" w:rsidRPr="00872A1C">
        <w:rPr>
          <w:rFonts w:ascii="Arial" w:hAnsi="Arial" w:cs="Arial"/>
          <w:sz w:val="24"/>
          <w:szCs w:val="24"/>
        </w:rPr>
        <w:t xml:space="preserve"> w</w:t>
      </w:r>
      <w:r w:rsidR="391AC67A" w:rsidRPr="00872A1C">
        <w:rPr>
          <w:rFonts w:ascii="Arial" w:hAnsi="Arial" w:cs="Arial"/>
          <w:sz w:val="24"/>
          <w:szCs w:val="24"/>
        </w:rPr>
        <w:t xml:space="preserve">ill check the details of individuals on </w:t>
      </w:r>
      <w:r w:rsidR="00B034F0">
        <w:rPr>
          <w:rFonts w:ascii="Arial" w:hAnsi="Arial" w:cs="Arial"/>
          <w:sz w:val="24"/>
          <w:szCs w:val="24"/>
        </w:rPr>
        <w:t>our</w:t>
      </w:r>
      <w:r w:rsidR="224A510E" w:rsidRPr="00872A1C">
        <w:rPr>
          <w:rFonts w:ascii="Arial" w:hAnsi="Arial" w:cs="Arial"/>
          <w:sz w:val="24"/>
          <w:szCs w:val="24"/>
        </w:rPr>
        <w:t xml:space="preserve"> </w:t>
      </w:r>
      <w:r w:rsidR="391AC67A" w:rsidRPr="00872A1C">
        <w:rPr>
          <w:rFonts w:ascii="Arial" w:hAnsi="Arial" w:cs="Arial"/>
          <w:sz w:val="24"/>
          <w:szCs w:val="24"/>
        </w:rPr>
        <w:t>databases at appropriate intervals and maintain the databases</w:t>
      </w:r>
      <w:r w:rsidR="5D3E4DAA" w:rsidRPr="00872A1C">
        <w:rPr>
          <w:rFonts w:ascii="Arial" w:hAnsi="Arial" w:cs="Arial"/>
          <w:sz w:val="24"/>
          <w:szCs w:val="24"/>
        </w:rPr>
        <w:t xml:space="preserve">.  </w:t>
      </w:r>
      <w:r w:rsidR="00B034F0">
        <w:rPr>
          <w:rFonts w:ascii="Arial" w:hAnsi="Arial" w:cs="Arial"/>
          <w:sz w:val="24"/>
          <w:szCs w:val="24"/>
        </w:rPr>
        <w:t>We</w:t>
      </w:r>
      <w:r w:rsidR="224A510E" w:rsidRPr="00872A1C">
        <w:rPr>
          <w:rFonts w:ascii="Arial" w:hAnsi="Arial" w:cs="Arial"/>
          <w:sz w:val="24"/>
          <w:szCs w:val="24"/>
        </w:rPr>
        <w:t xml:space="preserve"> </w:t>
      </w:r>
      <w:r w:rsidR="5D3E4DAA" w:rsidRPr="00872A1C">
        <w:rPr>
          <w:rFonts w:ascii="Arial" w:hAnsi="Arial" w:cs="Arial"/>
          <w:sz w:val="24"/>
          <w:szCs w:val="24"/>
        </w:rPr>
        <w:t xml:space="preserve">will consider </w:t>
      </w:r>
      <w:r w:rsidR="391AC67A" w:rsidRPr="00872A1C">
        <w:rPr>
          <w:rFonts w:ascii="Arial" w:hAnsi="Arial" w:cs="Arial"/>
          <w:sz w:val="24"/>
          <w:szCs w:val="24"/>
        </w:rPr>
        <w:t>and respond to requests for inaccurate data to be rectified in accordance with the Data Protection Act 2018.</w:t>
      </w:r>
    </w:p>
    <w:p w14:paraId="48431B8A" w14:textId="77777777" w:rsidR="007F22B9" w:rsidRPr="00872A1C" w:rsidRDefault="00767029" w:rsidP="00872A1C">
      <w:pPr>
        <w:pStyle w:val="ListParagraph"/>
        <w:numPr>
          <w:ilvl w:val="0"/>
          <w:numId w:val="10"/>
        </w:numPr>
        <w:spacing w:after="120"/>
        <w:contextualSpacing w:val="0"/>
        <w:rPr>
          <w:rFonts w:ascii="Arial" w:hAnsi="Arial" w:cs="Arial"/>
          <w:b/>
          <w:sz w:val="24"/>
          <w:szCs w:val="24"/>
        </w:rPr>
      </w:pPr>
      <w:r w:rsidRPr="00872A1C">
        <w:rPr>
          <w:rFonts w:ascii="Arial" w:hAnsi="Arial" w:cs="Arial"/>
          <w:b/>
          <w:sz w:val="24"/>
          <w:szCs w:val="24"/>
        </w:rPr>
        <w:t>Kept for no longer than is necessary for the purposes for which it is processed</w:t>
      </w:r>
      <w:r w:rsidR="0092376B" w:rsidRPr="00872A1C">
        <w:rPr>
          <w:rFonts w:ascii="Arial" w:hAnsi="Arial" w:cs="Arial"/>
          <w:sz w:val="24"/>
          <w:szCs w:val="24"/>
        </w:rPr>
        <w:t xml:space="preserve"> </w:t>
      </w:r>
      <w:r w:rsidR="00FA435C" w:rsidRPr="00872A1C">
        <w:rPr>
          <w:rFonts w:ascii="Arial" w:hAnsi="Arial" w:cs="Arial"/>
          <w:sz w:val="24"/>
          <w:szCs w:val="24"/>
        </w:rPr>
        <w:t>–</w:t>
      </w:r>
      <w:r w:rsidR="0092376B" w:rsidRPr="00872A1C">
        <w:rPr>
          <w:rFonts w:ascii="Arial" w:hAnsi="Arial" w:cs="Arial"/>
          <w:sz w:val="24"/>
          <w:szCs w:val="24"/>
        </w:rPr>
        <w:t xml:space="preserve"> </w:t>
      </w:r>
      <w:r w:rsidR="0015474F" w:rsidRPr="00872A1C">
        <w:rPr>
          <w:rFonts w:ascii="Arial" w:hAnsi="Arial" w:cs="Arial"/>
          <w:sz w:val="24"/>
          <w:szCs w:val="24"/>
        </w:rPr>
        <w:t>w</w:t>
      </w:r>
      <w:r w:rsidR="00775508" w:rsidRPr="00872A1C">
        <w:rPr>
          <w:rFonts w:ascii="Arial" w:hAnsi="Arial" w:cs="Arial"/>
          <w:sz w:val="24"/>
          <w:szCs w:val="24"/>
        </w:rPr>
        <w:t xml:space="preserve">e review what data we hold at appropriate intervals – for example upon the annual review of the </w:t>
      </w:r>
      <w:r w:rsidR="00775508" w:rsidRPr="00872A1C">
        <w:rPr>
          <w:rFonts w:ascii="Arial" w:hAnsi="Arial" w:cs="Arial"/>
          <w:sz w:val="24"/>
          <w:szCs w:val="24"/>
        </w:rPr>
        <w:lastRenderedPageBreak/>
        <w:t>Record of Processing Activities (or sooner if needed</w:t>
      </w:r>
      <w:r w:rsidR="006A77E5" w:rsidRPr="00872A1C">
        <w:rPr>
          <w:rFonts w:ascii="Arial" w:hAnsi="Arial" w:cs="Arial"/>
          <w:sz w:val="24"/>
          <w:szCs w:val="24"/>
        </w:rPr>
        <w:t>).</w:t>
      </w:r>
      <w:r w:rsidR="00775508" w:rsidRPr="00872A1C">
        <w:rPr>
          <w:rFonts w:ascii="Arial" w:hAnsi="Arial" w:cs="Arial"/>
          <w:sz w:val="24"/>
          <w:szCs w:val="24"/>
        </w:rPr>
        <w:t xml:space="preserve"> </w:t>
      </w:r>
      <w:r w:rsidR="004E1FD1" w:rsidRPr="00872A1C">
        <w:rPr>
          <w:rFonts w:ascii="Arial" w:hAnsi="Arial" w:cs="Arial"/>
          <w:sz w:val="24"/>
          <w:szCs w:val="24"/>
        </w:rPr>
        <w:t xml:space="preserve"> </w:t>
      </w:r>
      <w:r w:rsidR="006A77E5" w:rsidRPr="00872A1C">
        <w:rPr>
          <w:rFonts w:ascii="Arial" w:hAnsi="Arial" w:cs="Arial"/>
          <w:sz w:val="24"/>
          <w:szCs w:val="24"/>
        </w:rPr>
        <w:t>W</w:t>
      </w:r>
      <w:r w:rsidR="0092376B" w:rsidRPr="00872A1C">
        <w:rPr>
          <w:rFonts w:ascii="Arial" w:hAnsi="Arial" w:cs="Arial"/>
          <w:sz w:val="24"/>
          <w:szCs w:val="24"/>
        </w:rPr>
        <w:t>hen</w:t>
      </w:r>
      <w:r w:rsidR="00485253" w:rsidRPr="00872A1C">
        <w:rPr>
          <w:rFonts w:ascii="Arial" w:hAnsi="Arial" w:cs="Arial"/>
          <w:sz w:val="24"/>
          <w:szCs w:val="24"/>
        </w:rPr>
        <w:t xml:space="preserve"> we</w:t>
      </w:r>
      <w:r w:rsidR="0015474F" w:rsidRPr="00872A1C">
        <w:rPr>
          <w:rFonts w:ascii="Arial" w:hAnsi="Arial" w:cs="Arial"/>
          <w:sz w:val="24"/>
          <w:szCs w:val="24"/>
        </w:rPr>
        <w:t xml:space="preserve"> </w:t>
      </w:r>
      <w:r w:rsidR="0092376B" w:rsidRPr="00872A1C">
        <w:rPr>
          <w:rFonts w:ascii="Arial" w:hAnsi="Arial" w:cs="Arial"/>
          <w:sz w:val="24"/>
          <w:szCs w:val="24"/>
        </w:rPr>
        <w:t>no longer need</w:t>
      </w:r>
      <w:r w:rsidR="00FA435C" w:rsidRPr="00872A1C">
        <w:rPr>
          <w:rFonts w:ascii="Arial" w:hAnsi="Arial" w:cs="Arial"/>
          <w:sz w:val="24"/>
          <w:szCs w:val="24"/>
        </w:rPr>
        <w:t xml:space="preserve"> </w:t>
      </w:r>
      <w:r w:rsidR="0092376B" w:rsidRPr="00872A1C">
        <w:rPr>
          <w:rFonts w:ascii="Arial" w:hAnsi="Arial" w:cs="Arial"/>
          <w:sz w:val="24"/>
          <w:szCs w:val="24"/>
        </w:rPr>
        <w:t>the personal data</w:t>
      </w:r>
      <w:r w:rsidR="00A8350A">
        <w:rPr>
          <w:rFonts w:ascii="Arial" w:hAnsi="Arial" w:cs="Arial"/>
          <w:sz w:val="24"/>
          <w:szCs w:val="24"/>
        </w:rPr>
        <w:t xml:space="preserve"> we</w:t>
      </w:r>
      <w:r w:rsidR="00FA435C" w:rsidRPr="00872A1C">
        <w:rPr>
          <w:rFonts w:ascii="Arial" w:hAnsi="Arial" w:cs="Arial"/>
          <w:sz w:val="24"/>
          <w:szCs w:val="24"/>
        </w:rPr>
        <w:t xml:space="preserve"> </w:t>
      </w:r>
      <w:r w:rsidR="0092376B" w:rsidRPr="00872A1C">
        <w:rPr>
          <w:rFonts w:ascii="Arial" w:hAnsi="Arial" w:cs="Arial"/>
          <w:sz w:val="24"/>
          <w:szCs w:val="24"/>
        </w:rPr>
        <w:t>hold</w:t>
      </w:r>
      <w:r w:rsidR="00FA435C" w:rsidRPr="00872A1C">
        <w:rPr>
          <w:rFonts w:ascii="Arial" w:hAnsi="Arial" w:cs="Arial"/>
          <w:sz w:val="24"/>
          <w:szCs w:val="24"/>
        </w:rPr>
        <w:t xml:space="preserve">, </w:t>
      </w:r>
      <w:r w:rsidR="00485253" w:rsidRPr="00872A1C">
        <w:rPr>
          <w:rFonts w:ascii="Arial" w:hAnsi="Arial" w:cs="Arial"/>
          <w:sz w:val="24"/>
          <w:szCs w:val="24"/>
        </w:rPr>
        <w:t>we</w:t>
      </w:r>
      <w:r w:rsidR="00FA435C" w:rsidRPr="00872A1C">
        <w:rPr>
          <w:rFonts w:ascii="Arial" w:hAnsi="Arial" w:cs="Arial"/>
          <w:sz w:val="24"/>
          <w:szCs w:val="24"/>
        </w:rPr>
        <w:t xml:space="preserve"> will </w:t>
      </w:r>
      <w:r w:rsidR="0092376B" w:rsidRPr="00872A1C">
        <w:rPr>
          <w:rFonts w:ascii="Arial" w:hAnsi="Arial" w:cs="Arial"/>
          <w:sz w:val="24"/>
          <w:szCs w:val="24"/>
        </w:rPr>
        <w:t>ensure</w:t>
      </w:r>
      <w:r w:rsidR="00FA435C" w:rsidRPr="00872A1C">
        <w:rPr>
          <w:rFonts w:ascii="Arial" w:hAnsi="Arial" w:cs="Arial"/>
          <w:sz w:val="24"/>
          <w:szCs w:val="24"/>
        </w:rPr>
        <w:t xml:space="preserve"> that</w:t>
      </w:r>
      <w:r w:rsidR="0092376B" w:rsidRPr="00872A1C">
        <w:rPr>
          <w:rFonts w:ascii="Arial" w:hAnsi="Arial" w:cs="Arial"/>
          <w:sz w:val="24"/>
          <w:szCs w:val="24"/>
        </w:rPr>
        <w:t xml:space="preserve"> it is deleted or anonymised in accordance with </w:t>
      </w:r>
      <w:r w:rsidR="00431A12" w:rsidRPr="00872A1C">
        <w:rPr>
          <w:rFonts w:ascii="Arial" w:hAnsi="Arial" w:cs="Arial"/>
          <w:sz w:val="24"/>
          <w:szCs w:val="24"/>
        </w:rPr>
        <w:t>the</w:t>
      </w:r>
      <w:r w:rsidR="0092376B" w:rsidRPr="00872A1C">
        <w:rPr>
          <w:rFonts w:ascii="Arial" w:hAnsi="Arial" w:cs="Arial"/>
          <w:sz w:val="24"/>
          <w:szCs w:val="24"/>
        </w:rPr>
        <w:t xml:space="preserve"> retention schedule</w:t>
      </w:r>
      <w:r w:rsidR="009D386C" w:rsidRPr="00872A1C">
        <w:rPr>
          <w:rFonts w:ascii="Arial" w:hAnsi="Arial" w:cs="Arial"/>
          <w:sz w:val="24"/>
          <w:szCs w:val="24"/>
        </w:rPr>
        <w:t>.</w:t>
      </w:r>
      <w:r w:rsidR="00775508" w:rsidRPr="00872A1C">
        <w:rPr>
          <w:rFonts w:ascii="Arial" w:hAnsi="Arial" w:cs="Arial"/>
          <w:sz w:val="24"/>
          <w:szCs w:val="24"/>
        </w:rPr>
        <w:t xml:space="preserve"> </w:t>
      </w:r>
      <w:r w:rsidR="004E1FD1" w:rsidRPr="00872A1C">
        <w:rPr>
          <w:rFonts w:ascii="Arial" w:hAnsi="Arial" w:cs="Arial"/>
          <w:sz w:val="24"/>
          <w:szCs w:val="24"/>
        </w:rPr>
        <w:t xml:space="preserve"> </w:t>
      </w:r>
      <w:r w:rsidR="00775508" w:rsidRPr="00872A1C">
        <w:rPr>
          <w:rFonts w:ascii="Arial" w:hAnsi="Arial" w:cs="Arial"/>
          <w:sz w:val="24"/>
          <w:szCs w:val="24"/>
        </w:rPr>
        <w:t>We only keep personal data, includ</w:t>
      </w:r>
      <w:r w:rsidR="00A8350A">
        <w:rPr>
          <w:rFonts w:ascii="Arial" w:hAnsi="Arial" w:cs="Arial"/>
          <w:sz w:val="24"/>
          <w:szCs w:val="24"/>
        </w:rPr>
        <w:t>ing</w:t>
      </w:r>
      <w:r w:rsidR="00775508" w:rsidRPr="00872A1C">
        <w:rPr>
          <w:rFonts w:ascii="Arial" w:hAnsi="Arial" w:cs="Arial"/>
          <w:sz w:val="24"/>
          <w:szCs w:val="24"/>
        </w:rPr>
        <w:t xml:space="preserve"> special category data</w:t>
      </w:r>
      <w:r w:rsidR="00A8350A">
        <w:rPr>
          <w:rFonts w:ascii="Arial" w:hAnsi="Arial" w:cs="Arial"/>
          <w:sz w:val="24"/>
          <w:szCs w:val="24"/>
        </w:rPr>
        <w:t>,</w:t>
      </w:r>
      <w:r w:rsidR="00775508" w:rsidRPr="00872A1C">
        <w:rPr>
          <w:rFonts w:ascii="Arial" w:hAnsi="Arial" w:cs="Arial"/>
          <w:sz w:val="24"/>
          <w:szCs w:val="24"/>
        </w:rPr>
        <w:t xml:space="preserve"> in an identifiable form for as long as is necessary for the purposes for which it was collected, or where there is a legal obligation to do so;</w:t>
      </w:r>
    </w:p>
    <w:p w14:paraId="51844DE8" w14:textId="77777777" w:rsidR="007F22B9" w:rsidRPr="004D4B29" w:rsidRDefault="00775508" w:rsidP="00872A1C">
      <w:pPr>
        <w:pStyle w:val="ListParagraph"/>
        <w:numPr>
          <w:ilvl w:val="1"/>
          <w:numId w:val="10"/>
        </w:numPr>
        <w:spacing w:after="120"/>
        <w:contextualSpacing w:val="0"/>
        <w:rPr>
          <w:rFonts w:ascii="Arial" w:hAnsi="Arial" w:cs="Arial"/>
          <w:b/>
          <w:sz w:val="24"/>
          <w:szCs w:val="24"/>
        </w:rPr>
      </w:pPr>
      <w:r w:rsidRPr="004D4B29">
        <w:rPr>
          <w:rFonts w:ascii="Arial" w:hAnsi="Arial" w:cs="Arial"/>
          <w:sz w:val="24"/>
          <w:szCs w:val="24"/>
        </w:rPr>
        <w:t>We have a retention and disposal</w:t>
      </w:r>
      <w:r w:rsidR="00A01AE4" w:rsidRPr="004D4B29">
        <w:rPr>
          <w:rFonts w:ascii="Arial" w:hAnsi="Arial" w:cs="Arial"/>
          <w:sz w:val="24"/>
          <w:szCs w:val="24"/>
        </w:rPr>
        <w:t>/records management</w:t>
      </w:r>
      <w:r w:rsidRPr="004D4B29">
        <w:rPr>
          <w:rFonts w:ascii="Arial" w:hAnsi="Arial" w:cs="Arial"/>
          <w:sz w:val="24"/>
          <w:szCs w:val="24"/>
        </w:rPr>
        <w:t xml:space="preserve"> policy which governs how long all data including special category data shall be retained for.  This policy is complied with and reviewed regularly;</w:t>
      </w:r>
    </w:p>
    <w:p w14:paraId="5BAD8FC7" w14:textId="77777777" w:rsidR="00775508" w:rsidRPr="004D4B29" w:rsidRDefault="00775508" w:rsidP="00872A1C">
      <w:pPr>
        <w:pStyle w:val="ListParagraph"/>
        <w:numPr>
          <w:ilvl w:val="1"/>
          <w:numId w:val="10"/>
        </w:numPr>
        <w:spacing w:after="120"/>
        <w:contextualSpacing w:val="0"/>
        <w:rPr>
          <w:rFonts w:ascii="Arial" w:hAnsi="Arial" w:cs="Arial"/>
          <w:b/>
          <w:sz w:val="24"/>
          <w:szCs w:val="24"/>
        </w:rPr>
      </w:pPr>
      <w:r w:rsidRPr="004D4B29">
        <w:rPr>
          <w:rFonts w:ascii="Arial" w:hAnsi="Arial" w:cs="Arial"/>
          <w:sz w:val="24"/>
          <w:szCs w:val="24"/>
        </w:rPr>
        <w:t>Once the data is no longer needed, we delete it, securely destroy it in line with our retention and disposal policy, or render it permanently anonymous.</w:t>
      </w:r>
    </w:p>
    <w:p w14:paraId="1DDE8DEE" w14:textId="6AAB75C4" w:rsidR="008C3618" w:rsidRPr="00872A1C" w:rsidRDefault="009D386C" w:rsidP="00B65007">
      <w:pPr>
        <w:pStyle w:val="ListParagraph"/>
        <w:spacing w:after="120"/>
        <w:ind w:left="776"/>
        <w:contextualSpacing w:val="0"/>
        <w:rPr>
          <w:rFonts w:ascii="Arial" w:hAnsi="Arial" w:cs="Arial"/>
          <w:sz w:val="24"/>
          <w:szCs w:val="24"/>
          <w:highlight w:val="yellow"/>
        </w:rPr>
      </w:pPr>
      <w:r w:rsidRPr="004D4B29">
        <w:rPr>
          <w:rFonts w:ascii="Arial" w:hAnsi="Arial" w:cs="Arial"/>
          <w:b/>
          <w:sz w:val="24"/>
          <w:szCs w:val="24"/>
        </w:rPr>
        <w:t>P</w:t>
      </w:r>
      <w:r w:rsidR="00767029" w:rsidRPr="00872A1C">
        <w:rPr>
          <w:rFonts w:ascii="Arial" w:hAnsi="Arial" w:cs="Arial"/>
          <w:b/>
          <w:sz w:val="24"/>
          <w:szCs w:val="24"/>
        </w:rPr>
        <w:t>rocessed in a way that ensures it is appropriately secure</w:t>
      </w:r>
      <w:r w:rsidR="00690C6A" w:rsidRPr="00872A1C">
        <w:rPr>
          <w:rFonts w:ascii="Arial" w:hAnsi="Arial" w:cs="Arial"/>
          <w:sz w:val="24"/>
          <w:szCs w:val="24"/>
        </w:rPr>
        <w:t xml:space="preserve"> –</w:t>
      </w:r>
      <w:r w:rsidR="006A77E5" w:rsidRPr="00872A1C">
        <w:rPr>
          <w:rFonts w:ascii="Arial" w:hAnsi="Arial" w:cs="Arial"/>
          <w:sz w:val="24"/>
          <w:szCs w:val="24"/>
        </w:rPr>
        <w:t xml:space="preserve"> </w:t>
      </w:r>
      <w:r w:rsidR="004D4B29">
        <w:rPr>
          <w:rFonts w:ascii="Arial" w:hAnsi="Arial" w:cs="Arial"/>
          <w:sz w:val="24"/>
          <w:szCs w:val="24"/>
        </w:rPr>
        <w:t xml:space="preserve">Bratton Primary School </w:t>
      </w:r>
      <w:r w:rsidR="00690C6A" w:rsidRPr="00872A1C">
        <w:rPr>
          <w:rFonts w:ascii="Arial" w:hAnsi="Arial" w:cs="Arial"/>
          <w:sz w:val="24"/>
          <w:szCs w:val="24"/>
        </w:rPr>
        <w:t>implement</w:t>
      </w:r>
      <w:r w:rsidR="007A20BF" w:rsidRPr="00872A1C">
        <w:rPr>
          <w:rFonts w:ascii="Arial" w:hAnsi="Arial" w:cs="Arial"/>
          <w:sz w:val="24"/>
          <w:szCs w:val="24"/>
        </w:rPr>
        <w:t xml:space="preserve">s </w:t>
      </w:r>
      <w:r w:rsidR="00690C6A" w:rsidRPr="00872A1C">
        <w:rPr>
          <w:rFonts w:ascii="Arial" w:hAnsi="Arial" w:cs="Arial"/>
          <w:sz w:val="24"/>
          <w:szCs w:val="24"/>
        </w:rPr>
        <w:t>appropriate technical measures to ensure the security of data and systems for staff and all users.</w:t>
      </w:r>
      <w:r w:rsidR="00FE01D8" w:rsidRPr="00872A1C">
        <w:rPr>
          <w:rFonts w:ascii="Arial" w:hAnsi="Arial" w:cs="Arial"/>
          <w:sz w:val="24"/>
          <w:szCs w:val="24"/>
        </w:rPr>
        <w:t xml:space="preserve"> </w:t>
      </w:r>
      <w:r w:rsidR="00FE01D8" w:rsidRPr="00872A1C">
        <w:rPr>
          <w:rFonts w:ascii="Arial" w:hAnsi="Arial" w:cs="Arial"/>
          <w:sz w:val="24"/>
          <w:szCs w:val="24"/>
          <w:highlight w:val="yellow"/>
        </w:rPr>
        <w:t xml:space="preserve"> </w:t>
      </w:r>
    </w:p>
    <w:p w14:paraId="7DF7B355" w14:textId="77777777" w:rsidR="00DD72B2" w:rsidRPr="004D4B29" w:rsidRDefault="00775508" w:rsidP="00872A1C">
      <w:pPr>
        <w:pStyle w:val="ListParagraph"/>
        <w:numPr>
          <w:ilvl w:val="1"/>
          <w:numId w:val="10"/>
        </w:numPr>
        <w:spacing w:after="120"/>
        <w:contextualSpacing w:val="0"/>
        <w:rPr>
          <w:rFonts w:ascii="Arial" w:hAnsi="Arial" w:cs="Arial"/>
          <w:sz w:val="24"/>
          <w:szCs w:val="24"/>
        </w:rPr>
      </w:pPr>
      <w:r w:rsidRPr="004D4B29">
        <w:rPr>
          <w:rFonts w:ascii="Arial" w:hAnsi="Arial" w:cs="Arial"/>
          <w:sz w:val="24"/>
          <w:szCs w:val="24"/>
        </w:rPr>
        <w:t xml:space="preserve">We adopt a risk- based approach to taking data offsite.  Unless absolutely necessary, hard copies of </w:t>
      </w:r>
      <w:r w:rsidR="008C3618" w:rsidRPr="004D4B29">
        <w:rPr>
          <w:rFonts w:ascii="Arial" w:hAnsi="Arial" w:cs="Arial"/>
          <w:sz w:val="24"/>
          <w:szCs w:val="24"/>
        </w:rPr>
        <w:t xml:space="preserve">special category </w:t>
      </w:r>
      <w:r w:rsidRPr="004D4B29">
        <w:rPr>
          <w:rFonts w:ascii="Arial" w:hAnsi="Arial" w:cs="Arial"/>
          <w:sz w:val="24"/>
          <w:szCs w:val="24"/>
        </w:rPr>
        <w:t>personal data will not be removed from our premises.</w:t>
      </w:r>
    </w:p>
    <w:p w14:paraId="22A7B5D9" w14:textId="77777777" w:rsidR="00DD72B2" w:rsidRPr="004D4B29" w:rsidRDefault="00775508" w:rsidP="00872A1C">
      <w:pPr>
        <w:pStyle w:val="ListParagraph"/>
        <w:numPr>
          <w:ilvl w:val="1"/>
          <w:numId w:val="10"/>
        </w:numPr>
        <w:spacing w:after="120"/>
        <w:contextualSpacing w:val="0"/>
        <w:rPr>
          <w:rFonts w:ascii="Arial" w:hAnsi="Arial" w:cs="Arial"/>
          <w:sz w:val="24"/>
          <w:szCs w:val="24"/>
        </w:rPr>
      </w:pPr>
      <w:r w:rsidRPr="004D4B29">
        <w:rPr>
          <w:rFonts w:ascii="Arial" w:hAnsi="Arial" w:cs="Arial"/>
          <w:sz w:val="24"/>
          <w:szCs w:val="24"/>
        </w:rPr>
        <w:t xml:space="preserve">Any decision to remove the information must be based on the business need of the organisation or in the best interests of the individual, rather than for the convenience of the individual member of staff.  It is always preferable for any </w:t>
      </w:r>
      <w:r w:rsidR="008C3618" w:rsidRPr="004D4B29">
        <w:rPr>
          <w:rFonts w:ascii="Arial" w:hAnsi="Arial" w:cs="Arial"/>
          <w:sz w:val="24"/>
          <w:szCs w:val="24"/>
        </w:rPr>
        <w:t xml:space="preserve">special category </w:t>
      </w:r>
      <w:r w:rsidRPr="004D4B29">
        <w:rPr>
          <w:rFonts w:ascii="Arial" w:hAnsi="Arial" w:cs="Arial"/>
          <w:sz w:val="24"/>
          <w:szCs w:val="24"/>
        </w:rPr>
        <w:t>data to be accessed via appropriately encrypted means rather than hard copy, when off-site.</w:t>
      </w:r>
    </w:p>
    <w:p w14:paraId="16F803F3" w14:textId="75F75AD6" w:rsidR="00775508" w:rsidRPr="004D4B29" w:rsidRDefault="00775508" w:rsidP="00872A1C">
      <w:pPr>
        <w:pStyle w:val="ListParagraph"/>
        <w:numPr>
          <w:ilvl w:val="1"/>
          <w:numId w:val="10"/>
        </w:numPr>
        <w:spacing w:after="120"/>
        <w:contextualSpacing w:val="0"/>
        <w:rPr>
          <w:rFonts w:ascii="Arial" w:hAnsi="Arial" w:cs="Arial"/>
          <w:sz w:val="24"/>
          <w:szCs w:val="24"/>
        </w:rPr>
      </w:pPr>
      <w:r w:rsidRPr="004D4B29">
        <w:rPr>
          <w:rFonts w:ascii="Arial" w:hAnsi="Arial" w:cs="Arial"/>
          <w:sz w:val="24"/>
          <w:szCs w:val="24"/>
        </w:rPr>
        <w:t xml:space="preserve">If there is no reasonable alternative to removing hard copies from </w:t>
      </w:r>
      <w:r w:rsidR="004D4B29">
        <w:rPr>
          <w:rFonts w:ascii="Arial" w:hAnsi="Arial" w:cs="Arial"/>
          <w:sz w:val="24"/>
          <w:szCs w:val="24"/>
        </w:rPr>
        <w:t xml:space="preserve">Bratton Primary </w:t>
      </w:r>
      <w:r w:rsidR="004D4B29" w:rsidRPr="004D4B29">
        <w:rPr>
          <w:rFonts w:ascii="Arial" w:hAnsi="Arial" w:cs="Arial"/>
          <w:sz w:val="24"/>
          <w:szCs w:val="24"/>
        </w:rPr>
        <w:t>School’s</w:t>
      </w:r>
      <w:r w:rsidRPr="004D4B29">
        <w:rPr>
          <w:rFonts w:ascii="Arial" w:hAnsi="Arial" w:cs="Arial"/>
          <w:sz w:val="24"/>
          <w:szCs w:val="24"/>
        </w:rPr>
        <w:t xml:space="preserve"> site, the following procedure will apply: </w:t>
      </w:r>
    </w:p>
    <w:p w14:paraId="43BC4B02" w14:textId="77777777" w:rsidR="00775508" w:rsidRPr="004D4B29" w:rsidRDefault="00775508" w:rsidP="00872A1C">
      <w:pPr>
        <w:pStyle w:val="ListParagraph"/>
        <w:numPr>
          <w:ilvl w:val="0"/>
          <w:numId w:val="35"/>
        </w:numPr>
        <w:spacing w:after="120"/>
        <w:ind w:left="2127" w:hanging="567"/>
        <w:contextualSpacing w:val="0"/>
        <w:rPr>
          <w:rFonts w:ascii="Arial" w:hAnsi="Arial" w:cs="Arial"/>
          <w:sz w:val="24"/>
          <w:szCs w:val="24"/>
        </w:rPr>
      </w:pPr>
      <w:r w:rsidRPr="004D4B29">
        <w:rPr>
          <w:rFonts w:ascii="Arial" w:hAnsi="Arial" w:cs="Arial"/>
          <w:sz w:val="24"/>
          <w:szCs w:val="24"/>
        </w:rPr>
        <w:t>A record of what information has been removed will be logged on site with the office so that there is a record of what has been removed – for example health data in trip packs;</w:t>
      </w:r>
    </w:p>
    <w:p w14:paraId="29965B61" w14:textId="1DBAAFCB" w:rsidR="00DD72B2" w:rsidRPr="004D4B29" w:rsidRDefault="00775508" w:rsidP="00872A1C">
      <w:pPr>
        <w:pStyle w:val="ListParagraph"/>
        <w:numPr>
          <w:ilvl w:val="0"/>
          <w:numId w:val="35"/>
        </w:numPr>
        <w:spacing w:after="120"/>
        <w:ind w:left="2127" w:hanging="567"/>
        <w:contextualSpacing w:val="0"/>
        <w:rPr>
          <w:rFonts w:ascii="Arial" w:hAnsi="Arial" w:cs="Arial"/>
          <w:sz w:val="24"/>
          <w:szCs w:val="24"/>
        </w:rPr>
      </w:pPr>
      <w:r w:rsidRPr="004D4B29">
        <w:rPr>
          <w:rFonts w:ascii="Arial" w:hAnsi="Arial" w:cs="Arial"/>
          <w:sz w:val="24"/>
          <w:szCs w:val="24"/>
        </w:rPr>
        <w:t xml:space="preserve">Information will be transported and stored in a </w:t>
      </w:r>
      <w:r w:rsidR="004D4B29" w:rsidRPr="004D4B29">
        <w:rPr>
          <w:rFonts w:ascii="Arial" w:hAnsi="Arial" w:cs="Arial"/>
          <w:sz w:val="24"/>
          <w:szCs w:val="24"/>
        </w:rPr>
        <w:t>secure bag</w:t>
      </w:r>
    </w:p>
    <w:p w14:paraId="083C4EF1" w14:textId="77777777" w:rsidR="00DD72B2" w:rsidRPr="004D4B29" w:rsidRDefault="00775508" w:rsidP="00872A1C">
      <w:pPr>
        <w:pStyle w:val="ListParagraph"/>
        <w:numPr>
          <w:ilvl w:val="0"/>
          <w:numId w:val="35"/>
        </w:numPr>
        <w:spacing w:after="120"/>
        <w:ind w:left="2127" w:hanging="567"/>
        <w:contextualSpacing w:val="0"/>
        <w:rPr>
          <w:rFonts w:ascii="Arial" w:hAnsi="Arial" w:cs="Arial"/>
          <w:sz w:val="24"/>
          <w:szCs w:val="24"/>
        </w:rPr>
      </w:pPr>
      <w:r w:rsidRPr="004D4B29">
        <w:rPr>
          <w:rFonts w:ascii="Arial" w:hAnsi="Arial" w:cs="Arial"/>
          <w:sz w:val="24"/>
          <w:szCs w:val="24"/>
        </w:rPr>
        <w:t>Wherever possible, information that is removed from site will be pseudonymised by using a “key” held by the office on site;</w:t>
      </w:r>
    </w:p>
    <w:p w14:paraId="0CAD1798" w14:textId="77777777" w:rsidR="00DD72B2" w:rsidRPr="004D4B29" w:rsidRDefault="00775508" w:rsidP="00872A1C">
      <w:pPr>
        <w:pStyle w:val="ListParagraph"/>
        <w:numPr>
          <w:ilvl w:val="0"/>
          <w:numId w:val="35"/>
        </w:numPr>
        <w:spacing w:after="120"/>
        <w:ind w:left="2127" w:hanging="567"/>
        <w:contextualSpacing w:val="0"/>
        <w:rPr>
          <w:rFonts w:ascii="Arial" w:hAnsi="Arial" w:cs="Arial"/>
          <w:sz w:val="24"/>
          <w:szCs w:val="24"/>
        </w:rPr>
      </w:pPr>
      <w:r w:rsidRPr="004D4B29">
        <w:rPr>
          <w:rFonts w:ascii="Arial" w:hAnsi="Arial" w:cs="Arial"/>
          <w:sz w:val="24"/>
          <w:szCs w:val="24"/>
        </w:rPr>
        <w:t xml:space="preserve">We adopt a risk-based approach, for example hard copy personal data with lower sensitivity (e.g. </w:t>
      </w:r>
      <w:r w:rsidR="00485253" w:rsidRPr="004D4B29">
        <w:rPr>
          <w:rFonts w:ascii="Arial" w:hAnsi="Arial" w:cs="Arial"/>
          <w:sz w:val="24"/>
          <w:szCs w:val="24"/>
        </w:rPr>
        <w:t>note</w:t>
      </w:r>
      <w:r w:rsidRPr="004D4B29">
        <w:rPr>
          <w:rFonts w:ascii="Arial" w:hAnsi="Arial" w:cs="Arial"/>
          <w:sz w:val="24"/>
          <w:szCs w:val="24"/>
        </w:rPr>
        <w:t xml:space="preserve">books) may be taken off site, but if left in a vehicle must be locked in the boot, never left in a visible place, only for the shortest period of time and never overnight. Special </w:t>
      </w:r>
      <w:r w:rsidR="00380194" w:rsidRPr="004D4B29">
        <w:rPr>
          <w:rFonts w:ascii="Arial" w:hAnsi="Arial" w:cs="Arial"/>
          <w:sz w:val="24"/>
          <w:szCs w:val="24"/>
        </w:rPr>
        <w:t>c</w:t>
      </w:r>
      <w:r w:rsidRPr="004D4B29">
        <w:rPr>
          <w:rFonts w:ascii="Arial" w:hAnsi="Arial" w:cs="Arial"/>
          <w:sz w:val="24"/>
          <w:szCs w:val="24"/>
        </w:rPr>
        <w:t xml:space="preserve">ategory </w:t>
      </w:r>
      <w:r w:rsidR="00380194" w:rsidRPr="004D4B29">
        <w:rPr>
          <w:rFonts w:ascii="Arial" w:hAnsi="Arial" w:cs="Arial"/>
          <w:sz w:val="24"/>
          <w:szCs w:val="24"/>
        </w:rPr>
        <w:t>d</w:t>
      </w:r>
      <w:r w:rsidRPr="004D4B29">
        <w:rPr>
          <w:rFonts w:ascii="Arial" w:hAnsi="Arial" w:cs="Arial"/>
          <w:sz w:val="24"/>
          <w:szCs w:val="24"/>
        </w:rPr>
        <w:t xml:space="preserve">ata (e.g. SEND, </w:t>
      </w:r>
      <w:r w:rsidR="00380194" w:rsidRPr="004D4B29">
        <w:rPr>
          <w:rFonts w:ascii="Arial" w:hAnsi="Arial" w:cs="Arial"/>
          <w:sz w:val="24"/>
          <w:szCs w:val="24"/>
        </w:rPr>
        <w:t>s</w:t>
      </w:r>
      <w:r w:rsidRPr="004D4B29">
        <w:rPr>
          <w:rFonts w:ascii="Arial" w:hAnsi="Arial" w:cs="Arial"/>
          <w:sz w:val="24"/>
          <w:szCs w:val="24"/>
        </w:rPr>
        <w:t xml:space="preserve">afeguarding, </w:t>
      </w:r>
      <w:r w:rsidR="00380194" w:rsidRPr="004D4B29">
        <w:rPr>
          <w:rFonts w:ascii="Arial" w:hAnsi="Arial" w:cs="Arial"/>
          <w:sz w:val="24"/>
          <w:szCs w:val="24"/>
        </w:rPr>
        <w:t>h</w:t>
      </w:r>
      <w:r w:rsidRPr="004D4B29">
        <w:rPr>
          <w:rFonts w:ascii="Arial" w:hAnsi="Arial" w:cs="Arial"/>
          <w:sz w:val="24"/>
          <w:szCs w:val="24"/>
        </w:rPr>
        <w:t xml:space="preserve">ealth data) must be kept on the staff member’s person at all times.  </w:t>
      </w:r>
    </w:p>
    <w:p w14:paraId="676EE3DB" w14:textId="77777777" w:rsidR="00DD72B2" w:rsidRPr="004D4B29" w:rsidRDefault="00BC775A" w:rsidP="00872A1C">
      <w:pPr>
        <w:pStyle w:val="ListParagraph"/>
        <w:numPr>
          <w:ilvl w:val="0"/>
          <w:numId w:val="35"/>
        </w:numPr>
        <w:spacing w:after="120"/>
        <w:ind w:left="2127" w:hanging="567"/>
        <w:contextualSpacing w:val="0"/>
        <w:rPr>
          <w:rFonts w:ascii="Arial" w:hAnsi="Arial" w:cs="Arial"/>
          <w:sz w:val="24"/>
          <w:szCs w:val="24"/>
        </w:rPr>
      </w:pPr>
      <w:r w:rsidRPr="004D4B29">
        <w:rPr>
          <w:rFonts w:ascii="Arial" w:hAnsi="Arial" w:cs="Arial"/>
          <w:sz w:val="24"/>
          <w:szCs w:val="24"/>
        </w:rPr>
        <w:t xml:space="preserve">Special category data </w:t>
      </w:r>
      <w:r w:rsidR="00775508" w:rsidRPr="004D4B29">
        <w:rPr>
          <w:rFonts w:ascii="Arial" w:hAnsi="Arial" w:cs="Arial"/>
          <w:sz w:val="24"/>
          <w:szCs w:val="24"/>
        </w:rPr>
        <w:t xml:space="preserve">must be returned to </w:t>
      </w:r>
      <w:r w:rsidR="00485253" w:rsidRPr="004D4B29">
        <w:rPr>
          <w:rFonts w:ascii="Arial" w:hAnsi="Arial" w:cs="Arial"/>
          <w:sz w:val="24"/>
          <w:szCs w:val="24"/>
        </w:rPr>
        <w:t>our</w:t>
      </w:r>
      <w:r w:rsidR="00775508" w:rsidRPr="004D4B29">
        <w:rPr>
          <w:rFonts w:ascii="Arial" w:hAnsi="Arial" w:cs="Arial"/>
          <w:sz w:val="24"/>
          <w:szCs w:val="24"/>
        </w:rPr>
        <w:t xml:space="preserve"> premises at the end of the working day.  If this is not practicable, and a staff member needs to retain the information in their personal possession, this must be discussed in advance with a member of</w:t>
      </w:r>
      <w:r w:rsidR="008C3618" w:rsidRPr="004D4B29">
        <w:rPr>
          <w:rFonts w:ascii="Arial" w:hAnsi="Arial" w:cs="Arial"/>
          <w:sz w:val="24"/>
          <w:szCs w:val="24"/>
        </w:rPr>
        <w:t xml:space="preserve"> SLT </w:t>
      </w:r>
      <w:r w:rsidR="00775508" w:rsidRPr="004D4B29">
        <w:rPr>
          <w:rFonts w:ascii="Arial" w:hAnsi="Arial" w:cs="Arial"/>
          <w:sz w:val="24"/>
          <w:szCs w:val="24"/>
        </w:rPr>
        <w:t>including what measures will be taken to safeguard the information, given the risks that are beyond a staff member’s control in so doing and the potential consequences ensuing.  The relevant member of the S</w:t>
      </w:r>
      <w:r w:rsidR="008C3618" w:rsidRPr="004D4B29">
        <w:rPr>
          <w:rFonts w:ascii="Arial" w:hAnsi="Arial" w:cs="Arial"/>
          <w:sz w:val="24"/>
          <w:szCs w:val="24"/>
        </w:rPr>
        <w:t xml:space="preserve">LT </w:t>
      </w:r>
      <w:r w:rsidR="00775508" w:rsidRPr="004D4B29">
        <w:rPr>
          <w:rFonts w:ascii="Arial" w:hAnsi="Arial" w:cs="Arial"/>
          <w:sz w:val="24"/>
          <w:szCs w:val="24"/>
        </w:rPr>
        <w:t>must record their decision.</w:t>
      </w:r>
    </w:p>
    <w:p w14:paraId="242826E5" w14:textId="77777777" w:rsidR="00DD72B2" w:rsidRPr="004D4B29" w:rsidRDefault="00775508" w:rsidP="00872A1C">
      <w:pPr>
        <w:pStyle w:val="ListParagraph"/>
        <w:numPr>
          <w:ilvl w:val="0"/>
          <w:numId w:val="35"/>
        </w:numPr>
        <w:spacing w:after="120"/>
        <w:ind w:left="2127" w:hanging="567"/>
        <w:contextualSpacing w:val="0"/>
        <w:rPr>
          <w:rFonts w:ascii="Arial" w:hAnsi="Arial" w:cs="Arial"/>
          <w:sz w:val="24"/>
          <w:szCs w:val="24"/>
        </w:rPr>
      </w:pPr>
      <w:r w:rsidRPr="004D4B29">
        <w:rPr>
          <w:rFonts w:ascii="Arial" w:hAnsi="Arial" w:cs="Arial"/>
          <w:sz w:val="24"/>
          <w:szCs w:val="24"/>
        </w:rPr>
        <w:lastRenderedPageBreak/>
        <w:t xml:space="preserve">Data will be tidied away when not in use (e.g. when staff undertake </w:t>
      </w:r>
      <w:r w:rsidR="0015474F" w:rsidRPr="004D4B29">
        <w:rPr>
          <w:rFonts w:ascii="Arial" w:hAnsi="Arial" w:cs="Arial"/>
          <w:sz w:val="24"/>
          <w:szCs w:val="24"/>
        </w:rPr>
        <w:t>wo</w:t>
      </w:r>
      <w:r w:rsidRPr="004D4B29">
        <w:rPr>
          <w:rFonts w:ascii="Arial" w:hAnsi="Arial" w:cs="Arial"/>
          <w:sz w:val="24"/>
          <w:szCs w:val="24"/>
        </w:rPr>
        <w:t>rking at home, it must be out of sight of family members, not left out</w:t>
      </w:r>
      <w:r w:rsidR="00211237" w:rsidRPr="004D4B29">
        <w:rPr>
          <w:rFonts w:ascii="Arial" w:hAnsi="Arial" w:cs="Arial"/>
          <w:sz w:val="24"/>
          <w:szCs w:val="24"/>
        </w:rPr>
        <w:t>,</w:t>
      </w:r>
      <w:r w:rsidRPr="004D4B29">
        <w:rPr>
          <w:rFonts w:ascii="Arial" w:hAnsi="Arial" w:cs="Arial"/>
          <w:sz w:val="24"/>
          <w:szCs w:val="24"/>
        </w:rPr>
        <w:t xml:space="preserve"> and tidied away).</w:t>
      </w:r>
    </w:p>
    <w:p w14:paraId="3368ECF8" w14:textId="77777777" w:rsidR="00DD72B2" w:rsidRPr="004D4B29" w:rsidRDefault="00775508" w:rsidP="00872A1C">
      <w:pPr>
        <w:pStyle w:val="ListParagraph"/>
        <w:numPr>
          <w:ilvl w:val="0"/>
          <w:numId w:val="35"/>
        </w:numPr>
        <w:spacing w:after="120"/>
        <w:ind w:left="2127" w:hanging="567"/>
        <w:contextualSpacing w:val="0"/>
        <w:rPr>
          <w:rFonts w:ascii="Arial" w:hAnsi="Arial" w:cs="Arial"/>
          <w:sz w:val="24"/>
          <w:szCs w:val="24"/>
        </w:rPr>
      </w:pPr>
      <w:r w:rsidRPr="004D4B29">
        <w:rPr>
          <w:rFonts w:ascii="Arial" w:hAnsi="Arial" w:cs="Arial"/>
          <w:sz w:val="24"/>
          <w:szCs w:val="24"/>
        </w:rPr>
        <w:t>Only those who have need to access the data concerned will be granted permission and access to it.</w:t>
      </w:r>
    </w:p>
    <w:p w14:paraId="5B57AE66" w14:textId="77777777" w:rsidR="00775508" w:rsidRPr="004D4B29" w:rsidRDefault="00775508" w:rsidP="00872A1C">
      <w:pPr>
        <w:pStyle w:val="ListParagraph"/>
        <w:numPr>
          <w:ilvl w:val="0"/>
          <w:numId w:val="35"/>
        </w:numPr>
        <w:spacing w:after="120"/>
        <w:ind w:left="2126" w:hanging="567"/>
        <w:contextualSpacing w:val="0"/>
        <w:rPr>
          <w:rFonts w:ascii="Arial" w:hAnsi="Arial" w:cs="Arial"/>
          <w:sz w:val="24"/>
          <w:szCs w:val="24"/>
        </w:rPr>
      </w:pPr>
      <w:r w:rsidRPr="004D4B29">
        <w:rPr>
          <w:rFonts w:ascii="Arial" w:hAnsi="Arial" w:cs="Arial"/>
          <w:sz w:val="24"/>
          <w:szCs w:val="24"/>
        </w:rPr>
        <w:t>Our data security policy / acceptable use / remote working policies describe the requirements around bring your own device, remote working and password protection</w:t>
      </w:r>
      <w:r w:rsidR="00211237" w:rsidRPr="004D4B29">
        <w:rPr>
          <w:rFonts w:ascii="Arial" w:hAnsi="Arial" w:cs="Arial"/>
          <w:sz w:val="24"/>
          <w:szCs w:val="24"/>
        </w:rPr>
        <w:t>.</w:t>
      </w:r>
    </w:p>
    <w:p w14:paraId="4DCA63C2" w14:textId="5FFE5B0B" w:rsidR="00E8652F" w:rsidRPr="00872A1C" w:rsidRDefault="00792852" w:rsidP="00872A1C">
      <w:pPr>
        <w:pStyle w:val="ListParagraph"/>
        <w:numPr>
          <w:ilvl w:val="0"/>
          <w:numId w:val="11"/>
        </w:numPr>
        <w:spacing w:after="120"/>
        <w:ind w:left="1134" w:hanging="357"/>
        <w:contextualSpacing w:val="0"/>
        <w:rPr>
          <w:rFonts w:ascii="Arial" w:hAnsi="Arial" w:cs="Arial"/>
          <w:sz w:val="24"/>
          <w:szCs w:val="24"/>
        </w:rPr>
      </w:pPr>
      <w:r w:rsidRPr="00872A1C">
        <w:rPr>
          <w:rFonts w:ascii="Arial" w:hAnsi="Arial" w:cs="Arial"/>
          <w:b/>
          <w:sz w:val="24"/>
          <w:szCs w:val="24"/>
        </w:rPr>
        <w:t>Accountability</w:t>
      </w:r>
      <w:r w:rsidR="00690C6A" w:rsidRPr="00872A1C">
        <w:rPr>
          <w:rFonts w:ascii="Arial" w:hAnsi="Arial" w:cs="Arial"/>
          <w:b/>
          <w:sz w:val="24"/>
          <w:szCs w:val="24"/>
        </w:rPr>
        <w:t xml:space="preserve"> </w:t>
      </w:r>
      <w:r w:rsidR="00FA435C" w:rsidRPr="00872A1C">
        <w:rPr>
          <w:rFonts w:ascii="Arial" w:hAnsi="Arial" w:cs="Arial"/>
          <w:b/>
          <w:sz w:val="24"/>
          <w:szCs w:val="24"/>
        </w:rPr>
        <w:t>–</w:t>
      </w:r>
      <w:r w:rsidR="00CE46A2" w:rsidRPr="00872A1C">
        <w:rPr>
          <w:rFonts w:ascii="Arial" w:hAnsi="Arial" w:cs="Arial"/>
          <w:b/>
          <w:sz w:val="24"/>
          <w:szCs w:val="24"/>
        </w:rPr>
        <w:t xml:space="preserve"> </w:t>
      </w:r>
      <w:r w:rsidR="004D4B29">
        <w:rPr>
          <w:rFonts w:ascii="Arial" w:hAnsi="Arial" w:cs="Arial"/>
          <w:sz w:val="24"/>
          <w:szCs w:val="24"/>
        </w:rPr>
        <w:t>Bratton Primary School</w:t>
      </w:r>
      <w:r w:rsidR="0015474F" w:rsidRPr="00872A1C">
        <w:rPr>
          <w:rFonts w:ascii="Arial" w:hAnsi="Arial" w:cs="Arial"/>
          <w:sz w:val="24"/>
          <w:szCs w:val="24"/>
        </w:rPr>
        <w:t xml:space="preserve"> </w:t>
      </w:r>
      <w:r w:rsidR="00FA435C" w:rsidRPr="00872A1C">
        <w:rPr>
          <w:rFonts w:ascii="Arial" w:hAnsi="Arial" w:cs="Arial"/>
          <w:sz w:val="24"/>
          <w:szCs w:val="24"/>
        </w:rPr>
        <w:t xml:space="preserve">complies with its obligations under data protection laws including the </w:t>
      </w:r>
      <w:r w:rsidR="004E1FD1" w:rsidRPr="00872A1C">
        <w:rPr>
          <w:rFonts w:ascii="Arial" w:hAnsi="Arial" w:cs="Arial"/>
          <w:sz w:val="24"/>
          <w:szCs w:val="24"/>
        </w:rPr>
        <w:t xml:space="preserve">UK </w:t>
      </w:r>
      <w:r w:rsidR="00755DA5" w:rsidRPr="00872A1C">
        <w:rPr>
          <w:rFonts w:ascii="Arial" w:hAnsi="Arial" w:cs="Arial"/>
          <w:sz w:val="24"/>
          <w:szCs w:val="24"/>
        </w:rPr>
        <w:t xml:space="preserve">GDPR and can demonstrate this via </w:t>
      </w:r>
      <w:r w:rsidR="001E6E87" w:rsidRPr="00872A1C">
        <w:rPr>
          <w:rFonts w:ascii="Arial" w:hAnsi="Arial" w:cs="Arial"/>
          <w:sz w:val="24"/>
          <w:szCs w:val="24"/>
        </w:rPr>
        <w:t xml:space="preserve">the </w:t>
      </w:r>
      <w:r w:rsidR="00755DA5" w:rsidRPr="00872A1C">
        <w:rPr>
          <w:rFonts w:ascii="Arial" w:hAnsi="Arial" w:cs="Arial"/>
          <w:sz w:val="24"/>
          <w:szCs w:val="24"/>
        </w:rPr>
        <w:t xml:space="preserve">measures </w:t>
      </w:r>
      <w:r w:rsidR="001E6E87" w:rsidRPr="00872A1C">
        <w:rPr>
          <w:rFonts w:ascii="Arial" w:hAnsi="Arial" w:cs="Arial"/>
          <w:sz w:val="24"/>
          <w:szCs w:val="24"/>
        </w:rPr>
        <w:t>set out in this policy</w:t>
      </w:r>
      <w:r w:rsidR="00727913" w:rsidRPr="00872A1C">
        <w:rPr>
          <w:rFonts w:ascii="Arial" w:hAnsi="Arial" w:cs="Arial"/>
          <w:sz w:val="24"/>
          <w:szCs w:val="24"/>
        </w:rPr>
        <w:t xml:space="preserve"> including</w:t>
      </w:r>
      <w:r w:rsidR="00F445FD" w:rsidRPr="00872A1C">
        <w:rPr>
          <w:rFonts w:ascii="Arial" w:hAnsi="Arial" w:cs="Arial"/>
          <w:sz w:val="24"/>
          <w:szCs w:val="24"/>
        </w:rPr>
        <w:t xml:space="preserve"> </w:t>
      </w:r>
      <w:r w:rsidR="001F469C" w:rsidRPr="004D4B29">
        <w:rPr>
          <w:rFonts w:ascii="Arial" w:hAnsi="Arial" w:cs="Arial"/>
          <w:sz w:val="24"/>
          <w:szCs w:val="24"/>
        </w:rPr>
        <w:t>c</w:t>
      </w:r>
      <w:r w:rsidR="068EB320" w:rsidRPr="004D4B29">
        <w:rPr>
          <w:rFonts w:ascii="Arial" w:hAnsi="Arial" w:cs="Arial"/>
          <w:sz w:val="24"/>
          <w:szCs w:val="24"/>
        </w:rPr>
        <w:t xml:space="preserve">ompleting </w:t>
      </w:r>
      <w:r w:rsidR="007201F9" w:rsidRPr="004D4B29">
        <w:rPr>
          <w:rFonts w:ascii="Arial" w:hAnsi="Arial" w:cs="Arial"/>
          <w:sz w:val="24"/>
          <w:szCs w:val="24"/>
        </w:rPr>
        <w:t>d</w:t>
      </w:r>
      <w:r w:rsidR="068EB320" w:rsidRPr="004D4B29">
        <w:rPr>
          <w:rFonts w:ascii="Arial" w:hAnsi="Arial" w:cs="Arial"/>
          <w:sz w:val="24"/>
          <w:szCs w:val="24"/>
        </w:rPr>
        <w:t xml:space="preserve">ata </w:t>
      </w:r>
      <w:r w:rsidR="007201F9" w:rsidRPr="004D4B29">
        <w:rPr>
          <w:rFonts w:ascii="Arial" w:hAnsi="Arial" w:cs="Arial"/>
          <w:sz w:val="24"/>
          <w:szCs w:val="24"/>
        </w:rPr>
        <w:t>p</w:t>
      </w:r>
      <w:r w:rsidR="068EB320" w:rsidRPr="004D4B29">
        <w:rPr>
          <w:rFonts w:ascii="Arial" w:hAnsi="Arial" w:cs="Arial"/>
          <w:sz w:val="24"/>
          <w:szCs w:val="24"/>
        </w:rPr>
        <w:t xml:space="preserve">rotection </w:t>
      </w:r>
      <w:r w:rsidR="007201F9" w:rsidRPr="004D4B29">
        <w:rPr>
          <w:rFonts w:ascii="Arial" w:hAnsi="Arial" w:cs="Arial"/>
          <w:sz w:val="24"/>
          <w:szCs w:val="24"/>
        </w:rPr>
        <w:t>i</w:t>
      </w:r>
      <w:r w:rsidR="068EB320" w:rsidRPr="004D4B29">
        <w:rPr>
          <w:rFonts w:ascii="Arial" w:hAnsi="Arial" w:cs="Arial"/>
          <w:sz w:val="24"/>
          <w:szCs w:val="24"/>
        </w:rPr>
        <w:t xml:space="preserve">mpact </w:t>
      </w:r>
      <w:r w:rsidR="007201F9" w:rsidRPr="004D4B29">
        <w:rPr>
          <w:rFonts w:ascii="Arial" w:hAnsi="Arial" w:cs="Arial"/>
          <w:sz w:val="24"/>
          <w:szCs w:val="24"/>
        </w:rPr>
        <w:t>a</w:t>
      </w:r>
      <w:r w:rsidR="1059D0F5" w:rsidRPr="004D4B29">
        <w:rPr>
          <w:rFonts w:ascii="Arial" w:hAnsi="Arial" w:cs="Arial"/>
          <w:sz w:val="24"/>
          <w:szCs w:val="24"/>
        </w:rPr>
        <w:t xml:space="preserve">ssessments </w:t>
      </w:r>
      <w:r w:rsidR="068EB320" w:rsidRPr="004D4B29">
        <w:rPr>
          <w:rFonts w:ascii="Arial" w:hAnsi="Arial" w:cs="Arial"/>
          <w:sz w:val="24"/>
          <w:szCs w:val="24"/>
        </w:rPr>
        <w:t xml:space="preserve">(DPIAs) </w:t>
      </w:r>
      <w:r w:rsidR="1059D0F5" w:rsidRPr="004D4B29">
        <w:rPr>
          <w:rFonts w:ascii="Arial" w:hAnsi="Arial" w:cs="Arial"/>
          <w:sz w:val="24"/>
          <w:szCs w:val="24"/>
        </w:rPr>
        <w:t xml:space="preserve">where </w:t>
      </w:r>
      <w:r w:rsidR="001F469C" w:rsidRPr="004D4B29">
        <w:rPr>
          <w:rFonts w:ascii="Arial" w:hAnsi="Arial" w:cs="Arial"/>
          <w:sz w:val="24"/>
          <w:szCs w:val="24"/>
        </w:rPr>
        <w:t>necessary; i</w:t>
      </w:r>
      <w:r w:rsidR="009254D3" w:rsidRPr="004D4B29">
        <w:rPr>
          <w:rFonts w:ascii="Arial" w:hAnsi="Arial" w:cs="Arial"/>
          <w:sz w:val="24"/>
          <w:szCs w:val="24"/>
        </w:rPr>
        <w:t>ntegrating data protection into internal documents including this policy, an</w:t>
      </w:r>
      <w:r w:rsidR="0093062F" w:rsidRPr="004D4B29">
        <w:rPr>
          <w:rFonts w:ascii="Arial" w:hAnsi="Arial" w:cs="Arial"/>
          <w:sz w:val="24"/>
          <w:szCs w:val="24"/>
        </w:rPr>
        <w:t xml:space="preserve">y related policies and </w:t>
      </w:r>
      <w:r w:rsidR="007201F9" w:rsidRPr="004D4B29">
        <w:rPr>
          <w:rFonts w:ascii="Arial" w:hAnsi="Arial" w:cs="Arial"/>
          <w:sz w:val="24"/>
          <w:szCs w:val="24"/>
        </w:rPr>
        <w:t>p</w:t>
      </w:r>
      <w:r w:rsidR="0093062F" w:rsidRPr="004D4B29">
        <w:rPr>
          <w:rFonts w:ascii="Arial" w:hAnsi="Arial" w:cs="Arial"/>
          <w:sz w:val="24"/>
          <w:szCs w:val="24"/>
        </w:rPr>
        <w:t xml:space="preserve">rivacy </w:t>
      </w:r>
      <w:r w:rsidR="007201F9" w:rsidRPr="004D4B29">
        <w:rPr>
          <w:rFonts w:ascii="Arial" w:hAnsi="Arial" w:cs="Arial"/>
          <w:sz w:val="24"/>
          <w:szCs w:val="24"/>
        </w:rPr>
        <w:t>n</w:t>
      </w:r>
      <w:r w:rsidR="009254D3" w:rsidRPr="004D4B29">
        <w:rPr>
          <w:rFonts w:ascii="Arial" w:hAnsi="Arial" w:cs="Arial"/>
          <w:sz w:val="24"/>
          <w:szCs w:val="24"/>
        </w:rPr>
        <w:t>otices;</w:t>
      </w:r>
      <w:r w:rsidR="001F469C" w:rsidRPr="004D4B29">
        <w:rPr>
          <w:rFonts w:ascii="Arial" w:hAnsi="Arial" w:cs="Arial"/>
          <w:sz w:val="24"/>
          <w:szCs w:val="24"/>
        </w:rPr>
        <w:t xml:space="preserve"> r</w:t>
      </w:r>
      <w:r w:rsidR="009254D3" w:rsidRPr="004D4B29">
        <w:rPr>
          <w:rFonts w:ascii="Arial" w:hAnsi="Arial" w:cs="Arial"/>
          <w:sz w:val="24"/>
          <w:szCs w:val="24"/>
        </w:rPr>
        <w:t>egularly training members of staff on all relevant data protection law, including this and any related policies</w:t>
      </w:r>
      <w:r w:rsidR="001F469C" w:rsidRPr="004D4B29">
        <w:rPr>
          <w:rFonts w:ascii="Arial" w:hAnsi="Arial" w:cs="Arial"/>
          <w:sz w:val="24"/>
          <w:szCs w:val="24"/>
        </w:rPr>
        <w:t>; reviewing and auditing</w:t>
      </w:r>
      <w:r w:rsidR="007A20BF" w:rsidRPr="004D4B29">
        <w:rPr>
          <w:rFonts w:ascii="Arial" w:hAnsi="Arial" w:cs="Arial"/>
          <w:sz w:val="24"/>
          <w:szCs w:val="24"/>
        </w:rPr>
        <w:t xml:space="preserve"> </w:t>
      </w:r>
      <w:r w:rsidR="009254D3" w:rsidRPr="004D4B29">
        <w:rPr>
          <w:rFonts w:ascii="Arial" w:hAnsi="Arial" w:cs="Arial"/>
          <w:sz w:val="24"/>
          <w:szCs w:val="24"/>
        </w:rPr>
        <w:t xml:space="preserve">privacy measures and </w:t>
      </w:r>
      <w:r w:rsidR="001F469C" w:rsidRPr="004D4B29">
        <w:rPr>
          <w:rFonts w:ascii="Arial" w:hAnsi="Arial" w:cs="Arial"/>
          <w:sz w:val="24"/>
          <w:szCs w:val="24"/>
        </w:rPr>
        <w:t>compliance; m</w:t>
      </w:r>
      <w:r w:rsidR="009254D3" w:rsidRPr="004D4B29">
        <w:rPr>
          <w:rFonts w:ascii="Arial" w:hAnsi="Arial" w:cs="Arial"/>
          <w:sz w:val="24"/>
          <w:szCs w:val="24"/>
        </w:rPr>
        <w:t xml:space="preserve">aintaining </w:t>
      </w:r>
      <w:r w:rsidR="001F469C" w:rsidRPr="004D4B29">
        <w:rPr>
          <w:rFonts w:ascii="Arial" w:hAnsi="Arial" w:cs="Arial"/>
          <w:sz w:val="24"/>
          <w:szCs w:val="24"/>
        </w:rPr>
        <w:t xml:space="preserve">and reviewing </w:t>
      </w:r>
      <w:r w:rsidR="009254D3" w:rsidRPr="004D4B29">
        <w:rPr>
          <w:rFonts w:ascii="Arial" w:hAnsi="Arial" w:cs="Arial"/>
          <w:sz w:val="24"/>
          <w:szCs w:val="24"/>
        </w:rPr>
        <w:t>records of</w:t>
      </w:r>
      <w:r w:rsidR="00431A12" w:rsidRPr="004D4B29">
        <w:rPr>
          <w:rFonts w:ascii="Arial" w:hAnsi="Arial" w:cs="Arial"/>
          <w:sz w:val="24"/>
          <w:szCs w:val="24"/>
        </w:rPr>
        <w:t xml:space="preserve"> its</w:t>
      </w:r>
      <w:r w:rsidR="009254D3" w:rsidRPr="004D4B29">
        <w:rPr>
          <w:rFonts w:ascii="Arial" w:hAnsi="Arial" w:cs="Arial"/>
          <w:sz w:val="24"/>
          <w:szCs w:val="24"/>
        </w:rPr>
        <w:t xml:space="preserve"> processing activities for </w:t>
      </w:r>
      <w:r w:rsidR="00102FFE" w:rsidRPr="004D4B29">
        <w:rPr>
          <w:rFonts w:ascii="Arial" w:hAnsi="Arial" w:cs="Arial"/>
          <w:sz w:val="24"/>
          <w:szCs w:val="24"/>
        </w:rPr>
        <w:t xml:space="preserve">all personal data that </w:t>
      </w:r>
      <w:r w:rsidR="007A20BF" w:rsidRPr="004D4B29">
        <w:rPr>
          <w:rFonts w:ascii="Arial" w:hAnsi="Arial" w:cs="Arial"/>
          <w:sz w:val="24"/>
          <w:szCs w:val="24"/>
        </w:rPr>
        <w:t xml:space="preserve">it </w:t>
      </w:r>
      <w:r w:rsidR="00102FFE" w:rsidRPr="004D4B29">
        <w:rPr>
          <w:rFonts w:ascii="Arial" w:hAnsi="Arial" w:cs="Arial"/>
          <w:sz w:val="24"/>
          <w:szCs w:val="24"/>
        </w:rPr>
        <w:t>hold</w:t>
      </w:r>
      <w:r w:rsidR="007A20BF" w:rsidRPr="004D4B29">
        <w:rPr>
          <w:rFonts w:ascii="Arial" w:hAnsi="Arial" w:cs="Arial"/>
          <w:sz w:val="24"/>
          <w:szCs w:val="24"/>
        </w:rPr>
        <w:t>s</w:t>
      </w:r>
      <w:r w:rsidR="001F469C" w:rsidRPr="004D4B29">
        <w:rPr>
          <w:rFonts w:ascii="Arial" w:hAnsi="Arial" w:cs="Arial"/>
          <w:sz w:val="24"/>
          <w:szCs w:val="24"/>
        </w:rPr>
        <w:t>; reviewing and ensuring familiarity of p</w:t>
      </w:r>
      <w:r w:rsidR="00E8652F" w:rsidRPr="004D4B29">
        <w:rPr>
          <w:rFonts w:ascii="Arial" w:eastAsiaTheme="minorEastAsia" w:hAnsi="Arial" w:cs="Arial"/>
          <w:sz w:val="24"/>
          <w:szCs w:val="24"/>
        </w:rPr>
        <w:t>olicies related to the handling of data</w:t>
      </w:r>
      <w:r w:rsidR="001F469C" w:rsidRPr="004D4B29">
        <w:rPr>
          <w:rFonts w:ascii="Arial" w:eastAsiaTheme="minorEastAsia" w:hAnsi="Arial" w:cs="Arial"/>
          <w:sz w:val="24"/>
          <w:szCs w:val="24"/>
        </w:rPr>
        <w:t>; reviewing</w:t>
      </w:r>
      <w:r w:rsidR="00E8652F" w:rsidRPr="004D4B29">
        <w:rPr>
          <w:rFonts w:ascii="Arial" w:eastAsiaTheme="minorEastAsia" w:hAnsi="Arial" w:cs="Arial"/>
          <w:sz w:val="24"/>
          <w:szCs w:val="24"/>
        </w:rPr>
        <w:t xml:space="preserve"> reasons for </w:t>
      </w:r>
      <w:r w:rsidR="001F469C" w:rsidRPr="004D4B29">
        <w:rPr>
          <w:rFonts w:ascii="Arial" w:eastAsiaTheme="minorEastAsia" w:hAnsi="Arial" w:cs="Arial"/>
          <w:sz w:val="24"/>
          <w:szCs w:val="24"/>
        </w:rPr>
        <w:t>data breaches; and ensuring s</w:t>
      </w:r>
      <w:r w:rsidR="00E8652F" w:rsidRPr="004D4B29">
        <w:rPr>
          <w:rFonts w:ascii="Arial" w:eastAsiaTheme="minorEastAsia" w:hAnsi="Arial" w:cs="Arial"/>
          <w:sz w:val="24"/>
          <w:szCs w:val="24"/>
        </w:rPr>
        <w:t>takeholders manage risks and compliance using the annual compliance statement</w:t>
      </w:r>
      <w:r w:rsidR="001F469C" w:rsidRPr="004D4B29">
        <w:rPr>
          <w:rFonts w:ascii="Arial" w:eastAsiaTheme="minorEastAsia" w:hAnsi="Arial" w:cs="Arial"/>
          <w:sz w:val="24"/>
          <w:szCs w:val="24"/>
        </w:rPr>
        <w:t xml:space="preserve"> and / </w:t>
      </w:r>
      <w:r w:rsidR="00E8652F" w:rsidRPr="004D4B29">
        <w:rPr>
          <w:rFonts w:ascii="Arial" w:eastAsiaTheme="minorEastAsia" w:hAnsi="Arial" w:cs="Arial"/>
          <w:sz w:val="24"/>
          <w:szCs w:val="24"/>
        </w:rPr>
        <w:t>or</w:t>
      </w:r>
      <w:r w:rsidR="001F469C" w:rsidRPr="004D4B29">
        <w:rPr>
          <w:rFonts w:ascii="Arial" w:eastAsiaTheme="minorEastAsia" w:hAnsi="Arial" w:cs="Arial"/>
          <w:sz w:val="24"/>
          <w:szCs w:val="24"/>
        </w:rPr>
        <w:t xml:space="preserve"> </w:t>
      </w:r>
      <w:r w:rsidR="007201F9" w:rsidRPr="004D4B29">
        <w:rPr>
          <w:rFonts w:ascii="Arial" w:eastAsiaTheme="minorEastAsia" w:hAnsi="Arial" w:cs="Arial"/>
          <w:sz w:val="24"/>
          <w:szCs w:val="24"/>
        </w:rPr>
        <w:t>r</w:t>
      </w:r>
      <w:r w:rsidR="00E8652F" w:rsidRPr="004D4B29">
        <w:rPr>
          <w:rFonts w:ascii="Arial" w:eastAsiaTheme="minorEastAsia" w:hAnsi="Arial" w:cs="Arial"/>
          <w:sz w:val="24"/>
          <w:szCs w:val="24"/>
        </w:rPr>
        <w:t xml:space="preserve">isk </w:t>
      </w:r>
      <w:r w:rsidR="007201F9" w:rsidRPr="004D4B29">
        <w:rPr>
          <w:rFonts w:ascii="Arial" w:eastAsiaTheme="minorEastAsia" w:hAnsi="Arial" w:cs="Arial"/>
          <w:sz w:val="24"/>
          <w:szCs w:val="24"/>
        </w:rPr>
        <w:t>r</w:t>
      </w:r>
      <w:r w:rsidR="00E8652F" w:rsidRPr="004D4B29">
        <w:rPr>
          <w:rFonts w:ascii="Arial" w:eastAsiaTheme="minorEastAsia" w:hAnsi="Arial" w:cs="Arial"/>
          <w:sz w:val="24"/>
          <w:szCs w:val="24"/>
        </w:rPr>
        <w:t>egister.</w:t>
      </w:r>
      <w:r w:rsidR="001F469C" w:rsidRPr="004D4B29">
        <w:rPr>
          <w:rFonts w:ascii="Arial" w:hAnsi="Arial" w:cs="Arial"/>
          <w:sz w:val="24"/>
          <w:szCs w:val="24"/>
        </w:rPr>
        <w:t xml:space="preserve">  </w:t>
      </w:r>
    </w:p>
    <w:p w14:paraId="6861E81C" w14:textId="77777777" w:rsidR="00767029" w:rsidRPr="00211237" w:rsidRDefault="416DD92B" w:rsidP="00872A1C">
      <w:pPr>
        <w:pStyle w:val="Heading2"/>
        <w:numPr>
          <w:ilvl w:val="0"/>
          <w:numId w:val="26"/>
        </w:numPr>
        <w:spacing w:before="360" w:after="80"/>
        <w:rPr>
          <w:rFonts w:ascii="Arial" w:hAnsi="Arial" w:cs="Arial"/>
          <w:color w:val="E36C0A" w:themeColor="accent6" w:themeShade="BF"/>
          <w:sz w:val="28"/>
          <w:szCs w:val="28"/>
        </w:rPr>
      </w:pPr>
      <w:bookmarkStart w:id="24" w:name="_Toc143779384"/>
      <w:r w:rsidRPr="00211237">
        <w:rPr>
          <w:rFonts w:ascii="Arial" w:hAnsi="Arial" w:cs="Arial"/>
          <w:color w:val="E36C0A" w:themeColor="accent6" w:themeShade="BF"/>
          <w:sz w:val="28"/>
          <w:szCs w:val="28"/>
        </w:rPr>
        <w:t xml:space="preserve">Processing </w:t>
      </w:r>
      <w:r w:rsidR="49E4354D" w:rsidRPr="00211237">
        <w:rPr>
          <w:rFonts w:ascii="Arial" w:hAnsi="Arial" w:cs="Arial"/>
          <w:color w:val="E36C0A" w:themeColor="accent6" w:themeShade="BF"/>
          <w:sz w:val="28"/>
          <w:szCs w:val="28"/>
        </w:rPr>
        <w:t>Personal Data</w:t>
      </w:r>
      <w:bookmarkEnd w:id="24"/>
    </w:p>
    <w:p w14:paraId="0F1263D3" w14:textId="0ED7F7E2" w:rsidR="003731F5" w:rsidRPr="00872A1C" w:rsidRDefault="003731F5" w:rsidP="00872A1C">
      <w:pPr>
        <w:rPr>
          <w:rFonts w:ascii="Arial" w:hAnsi="Arial" w:cs="Arial"/>
          <w:sz w:val="24"/>
          <w:szCs w:val="24"/>
        </w:rPr>
      </w:pPr>
      <w:r w:rsidRPr="00872A1C">
        <w:rPr>
          <w:rFonts w:ascii="Arial" w:hAnsi="Arial" w:cs="Arial"/>
          <w:sz w:val="24"/>
          <w:szCs w:val="24"/>
        </w:rPr>
        <w:t>In order to ensure that</w:t>
      </w:r>
      <w:r w:rsidR="004D4B29" w:rsidRPr="004D4B29">
        <w:rPr>
          <w:rFonts w:ascii="Arial" w:hAnsi="Arial" w:cs="Arial"/>
          <w:sz w:val="24"/>
          <w:szCs w:val="24"/>
        </w:rPr>
        <w:t xml:space="preserve"> </w:t>
      </w:r>
      <w:r w:rsidR="004D4B29">
        <w:rPr>
          <w:rFonts w:ascii="Arial" w:hAnsi="Arial" w:cs="Arial"/>
          <w:sz w:val="24"/>
          <w:szCs w:val="24"/>
        </w:rPr>
        <w:t xml:space="preserve">Bratton Primary School </w:t>
      </w:r>
      <w:r w:rsidRPr="00872A1C">
        <w:rPr>
          <w:rFonts w:ascii="Arial" w:hAnsi="Arial" w:cs="Arial"/>
          <w:sz w:val="24"/>
          <w:szCs w:val="24"/>
        </w:rPr>
        <w:t xml:space="preserve">processing of personal data is </w:t>
      </w:r>
      <w:r w:rsidR="009D386C" w:rsidRPr="00872A1C">
        <w:rPr>
          <w:rFonts w:ascii="Arial" w:hAnsi="Arial" w:cs="Arial"/>
          <w:sz w:val="24"/>
          <w:szCs w:val="24"/>
        </w:rPr>
        <w:t>lawful;</w:t>
      </w:r>
      <w:r w:rsidRPr="00872A1C">
        <w:rPr>
          <w:rFonts w:ascii="Arial" w:hAnsi="Arial" w:cs="Arial"/>
          <w:sz w:val="24"/>
          <w:szCs w:val="24"/>
        </w:rPr>
        <w:t xml:space="preserve"> </w:t>
      </w:r>
      <w:r w:rsidR="00485253" w:rsidRPr="00872A1C">
        <w:rPr>
          <w:rFonts w:ascii="Arial" w:hAnsi="Arial" w:cs="Arial"/>
          <w:sz w:val="24"/>
          <w:szCs w:val="24"/>
        </w:rPr>
        <w:t>we</w:t>
      </w:r>
      <w:r w:rsidR="007A20BF" w:rsidRPr="00872A1C">
        <w:rPr>
          <w:rFonts w:ascii="Arial" w:hAnsi="Arial" w:cs="Arial"/>
          <w:sz w:val="24"/>
          <w:szCs w:val="24"/>
        </w:rPr>
        <w:t xml:space="preserve"> </w:t>
      </w:r>
      <w:r w:rsidRPr="00872A1C">
        <w:rPr>
          <w:rFonts w:ascii="Arial" w:hAnsi="Arial" w:cs="Arial"/>
          <w:sz w:val="24"/>
          <w:szCs w:val="24"/>
        </w:rPr>
        <w:t xml:space="preserve">will always identify one of the following six grounds for processing </w:t>
      </w:r>
      <w:r w:rsidRPr="00872A1C">
        <w:rPr>
          <w:rFonts w:ascii="Arial" w:hAnsi="Arial" w:cs="Arial"/>
          <w:b/>
          <w:sz w:val="24"/>
          <w:szCs w:val="24"/>
          <w:u w:val="single"/>
        </w:rPr>
        <w:t xml:space="preserve">before </w:t>
      </w:r>
      <w:r w:rsidRPr="00872A1C">
        <w:rPr>
          <w:rFonts w:ascii="Arial" w:hAnsi="Arial" w:cs="Arial"/>
          <w:sz w:val="24"/>
          <w:szCs w:val="24"/>
        </w:rPr>
        <w:t>starting the processing</w:t>
      </w:r>
      <w:r w:rsidR="00E46653" w:rsidRPr="00872A1C">
        <w:rPr>
          <w:rFonts w:ascii="Arial" w:hAnsi="Arial" w:cs="Arial"/>
          <w:sz w:val="24"/>
          <w:szCs w:val="24"/>
        </w:rPr>
        <w:t>:</w:t>
      </w:r>
    </w:p>
    <w:p w14:paraId="4F8C4D79" w14:textId="77777777" w:rsidR="00767029" w:rsidRPr="00872A1C" w:rsidRDefault="49E4354D" w:rsidP="00872A1C">
      <w:pPr>
        <w:pStyle w:val="ListParagraph"/>
        <w:numPr>
          <w:ilvl w:val="0"/>
          <w:numId w:val="12"/>
        </w:numPr>
        <w:spacing w:after="120"/>
        <w:ind w:left="771" w:hanging="357"/>
        <w:contextualSpacing w:val="0"/>
        <w:rPr>
          <w:rFonts w:ascii="Arial" w:hAnsi="Arial" w:cs="Arial"/>
          <w:sz w:val="24"/>
          <w:szCs w:val="24"/>
        </w:rPr>
      </w:pPr>
      <w:r w:rsidRPr="00872A1C">
        <w:rPr>
          <w:rFonts w:ascii="Arial" w:hAnsi="Arial" w:cs="Arial"/>
          <w:sz w:val="24"/>
          <w:szCs w:val="24"/>
        </w:rPr>
        <w:t xml:space="preserve">The individual (or their parent/carer when appropriate in the case of a </w:t>
      </w:r>
      <w:r w:rsidR="00AC203E" w:rsidRPr="00872A1C">
        <w:rPr>
          <w:rFonts w:ascii="Arial" w:hAnsi="Arial" w:cs="Arial"/>
          <w:sz w:val="24"/>
          <w:szCs w:val="24"/>
        </w:rPr>
        <w:t>child</w:t>
      </w:r>
      <w:r w:rsidRPr="00872A1C">
        <w:rPr>
          <w:rFonts w:ascii="Arial" w:hAnsi="Arial" w:cs="Arial"/>
          <w:sz w:val="24"/>
          <w:szCs w:val="24"/>
        </w:rPr>
        <w:t>) has freely given clear consent.</w:t>
      </w:r>
      <w:r w:rsidR="002B50F0" w:rsidRPr="00872A1C">
        <w:rPr>
          <w:rFonts w:ascii="Arial" w:hAnsi="Arial" w:cs="Arial"/>
          <w:sz w:val="24"/>
          <w:szCs w:val="24"/>
        </w:rPr>
        <w:t xml:space="preserve"> </w:t>
      </w:r>
      <w:r w:rsidRPr="00872A1C">
        <w:rPr>
          <w:rFonts w:ascii="Arial" w:hAnsi="Arial" w:cs="Arial"/>
          <w:sz w:val="24"/>
          <w:szCs w:val="24"/>
        </w:rPr>
        <w:t xml:space="preserve"> </w:t>
      </w:r>
      <w:r w:rsidR="00AC203E" w:rsidRPr="00872A1C">
        <w:rPr>
          <w:rFonts w:ascii="Arial" w:hAnsi="Arial" w:cs="Arial"/>
          <w:sz w:val="24"/>
          <w:szCs w:val="24"/>
        </w:rPr>
        <w:t>We</w:t>
      </w:r>
      <w:r w:rsidR="644F4C9B" w:rsidRPr="00872A1C">
        <w:rPr>
          <w:rFonts w:ascii="Arial" w:hAnsi="Arial" w:cs="Arial"/>
          <w:sz w:val="24"/>
          <w:szCs w:val="24"/>
        </w:rPr>
        <w:t xml:space="preserve"> </w:t>
      </w:r>
      <w:r w:rsidR="623F1F5F" w:rsidRPr="00872A1C">
        <w:rPr>
          <w:rFonts w:ascii="Arial" w:hAnsi="Arial" w:cs="Arial"/>
          <w:sz w:val="24"/>
          <w:szCs w:val="24"/>
        </w:rPr>
        <w:t xml:space="preserve">will seek consent (where appropriate) to process data from the </w:t>
      </w:r>
      <w:r w:rsidR="00AC203E" w:rsidRPr="00872A1C">
        <w:rPr>
          <w:rFonts w:ascii="Arial" w:hAnsi="Arial" w:cs="Arial"/>
          <w:sz w:val="24"/>
          <w:szCs w:val="24"/>
        </w:rPr>
        <w:t>individual</w:t>
      </w:r>
      <w:r w:rsidR="623F1F5F" w:rsidRPr="00872A1C">
        <w:rPr>
          <w:rFonts w:ascii="Arial" w:hAnsi="Arial" w:cs="Arial"/>
          <w:sz w:val="24"/>
          <w:szCs w:val="24"/>
        </w:rPr>
        <w:t xml:space="preserve"> or parent</w:t>
      </w:r>
      <w:r w:rsidR="002B50F0" w:rsidRPr="00872A1C">
        <w:rPr>
          <w:rFonts w:ascii="Arial" w:hAnsi="Arial" w:cs="Arial"/>
          <w:sz w:val="24"/>
          <w:szCs w:val="24"/>
        </w:rPr>
        <w:t>,</w:t>
      </w:r>
      <w:r w:rsidR="623F1F5F" w:rsidRPr="00872A1C">
        <w:rPr>
          <w:rFonts w:ascii="Arial" w:hAnsi="Arial" w:cs="Arial"/>
          <w:sz w:val="24"/>
          <w:szCs w:val="24"/>
        </w:rPr>
        <w:t xml:space="preserve"> depending on their </w:t>
      </w:r>
      <w:r w:rsidR="002B50F0" w:rsidRPr="00872A1C">
        <w:rPr>
          <w:rFonts w:ascii="Arial" w:hAnsi="Arial" w:cs="Arial"/>
          <w:sz w:val="24"/>
          <w:szCs w:val="24"/>
        </w:rPr>
        <w:t>mental</w:t>
      </w:r>
      <w:r w:rsidR="623F1F5F" w:rsidRPr="00872A1C">
        <w:rPr>
          <w:rFonts w:ascii="Arial" w:hAnsi="Arial" w:cs="Arial"/>
          <w:sz w:val="24"/>
          <w:szCs w:val="24"/>
        </w:rPr>
        <w:t xml:space="preserve"> capacity to und</w:t>
      </w:r>
      <w:r w:rsidR="06681F6F" w:rsidRPr="00872A1C">
        <w:rPr>
          <w:rFonts w:ascii="Arial" w:hAnsi="Arial" w:cs="Arial"/>
          <w:sz w:val="24"/>
          <w:szCs w:val="24"/>
        </w:rPr>
        <w:t>erstand what is being asked for.</w:t>
      </w:r>
      <w:r w:rsidR="1BA06D31" w:rsidRPr="00872A1C">
        <w:rPr>
          <w:rFonts w:ascii="Arial" w:hAnsi="Arial" w:cs="Arial"/>
          <w:sz w:val="24"/>
          <w:szCs w:val="24"/>
        </w:rPr>
        <w:t xml:space="preserve"> </w:t>
      </w:r>
    </w:p>
    <w:p w14:paraId="54850129" w14:textId="77777777" w:rsidR="00767029" w:rsidRPr="00872A1C" w:rsidRDefault="49E4354D" w:rsidP="00872A1C">
      <w:pPr>
        <w:pStyle w:val="ListParagraph"/>
        <w:numPr>
          <w:ilvl w:val="0"/>
          <w:numId w:val="12"/>
        </w:numPr>
        <w:spacing w:after="120"/>
        <w:ind w:left="771" w:hanging="357"/>
        <w:contextualSpacing w:val="0"/>
        <w:rPr>
          <w:rFonts w:ascii="Arial" w:hAnsi="Arial" w:cs="Arial"/>
          <w:sz w:val="24"/>
          <w:szCs w:val="24"/>
        </w:rPr>
      </w:pPr>
      <w:r w:rsidRPr="00872A1C">
        <w:rPr>
          <w:rFonts w:ascii="Arial" w:hAnsi="Arial" w:cs="Arial"/>
          <w:sz w:val="24"/>
          <w:szCs w:val="24"/>
        </w:rPr>
        <w:t xml:space="preserve">The data needs to be processed so that </w:t>
      </w:r>
      <w:r w:rsidR="00AC203E" w:rsidRPr="00872A1C">
        <w:rPr>
          <w:rFonts w:ascii="Arial" w:hAnsi="Arial" w:cs="Arial"/>
          <w:sz w:val="24"/>
          <w:szCs w:val="24"/>
        </w:rPr>
        <w:t>we</w:t>
      </w:r>
      <w:r w:rsidRPr="00872A1C">
        <w:rPr>
          <w:rFonts w:ascii="Arial" w:hAnsi="Arial" w:cs="Arial"/>
          <w:sz w:val="24"/>
          <w:szCs w:val="24"/>
        </w:rPr>
        <w:t xml:space="preserve"> can fulfil a </w:t>
      </w:r>
      <w:r w:rsidRPr="00872A1C">
        <w:rPr>
          <w:rFonts w:ascii="Arial" w:hAnsi="Arial" w:cs="Arial"/>
          <w:b/>
          <w:bCs/>
          <w:sz w:val="24"/>
          <w:szCs w:val="24"/>
        </w:rPr>
        <w:t xml:space="preserve">contract </w:t>
      </w:r>
      <w:r w:rsidRPr="00872A1C">
        <w:rPr>
          <w:rFonts w:ascii="Arial" w:hAnsi="Arial" w:cs="Arial"/>
          <w:sz w:val="24"/>
          <w:szCs w:val="24"/>
        </w:rPr>
        <w:t xml:space="preserve">with the individual, or the individual has asked </w:t>
      </w:r>
      <w:r w:rsidR="00AC203E" w:rsidRPr="00872A1C">
        <w:rPr>
          <w:rFonts w:ascii="Arial" w:hAnsi="Arial" w:cs="Arial"/>
          <w:sz w:val="24"/>
          <w:szCs w:val="24"/>
        </w:rPr>
        <w:t>us</w:t>
      </w:r>
      <w:r w:rsidRPr="00872A1C">
        <w:rPr>
          <w:rFonts w:ascii="Arial" w:hAnsi="Arial" w:cs="Arial"/>
          <w:sz w:val="24"/>
          <w:szCs w:val="24"/>
        </w:rPr>
        <w:t xml:space="preserve"> to take specific steps before entering into a contract;</w:t>
      </w:r>
    </w:p>
    <w:p w14:paraId="0D8A5272" w14:textId="77777777" w:rsidR="00767029" w:rsidRPr="00872A1C" w:rsidRDefault="00767029" w:rsidP="00872A1C">
      <w:pPr>
        <w:pStyle w:val="ListParagraph"/>
        <w:numPr>
          <w:ilvl w:val="0"/>
          <w:numId w:val="12"/>
        </w:numPr>
        <w:spacing w:after="120"/>
        <w:ind w:left="771" w:hanging="357"/>
        <w:contextualSpacing w:val="0"/>
        <w:rPr>
          <w:rFonts w:ascii="Arial" w:hAnsi="Arial" w:cs="Arial"/>
          <w:b/>
          <w:sz w:val="24"/>
          <w:szCs w:val="24"/>
        </w:rPr>
      </w:pPr>
      <w:r w:rsidRPr="00872A1C">
        <w:rPr>
          <w:rFonts w:ascii="Arial" w:hAnsi="Arial" w:cs="Arial"/>
          <w:sz w:val="24"/>
          <w:szCs w:val="24"/>
        </w:rPr>
        <w:t xml:space="preserve">The data needs to be processed so that </w:t>
      </w:r>
      <w:r w:rsidR="00AC203E" w:rsidRPr="00872A1C">
        <w:rPr>
          <w:rFonts w:ascii="Arial" w:hAnsi="Arial" w:cs="Arial"/>
          <w:sz w:val="24"/>
          <w:szCs w:val="24"/>
        </w:rPr>
        <w:t>we</w:t>
      </w:r>
      <w:r w:rsidRPr="00872A1C">
        <w:rPr>
          <w:rFonts w:ascii="Arial" w:hAnsi="Arial" w:cs="Arial"/>
          <w:sz w:val="24"/>
          <w:szCs w:val="24"/>
        </w:rPr>
        <w:t xml:space="preserve"> can comply with a </w:t>
      </w:r>
      <w:r w:rsidRPr="00872A1C">
        <w:rPr>
          <w:rFonts w:ascii="Arial" w:hAnsi="Arial" w:cs="Arial"/>
          <w:b/>
          <w:bCs/>
          <w:sz w:val="24"/>
          <w:szCs w:val="24"/>
        </w:rPr>
        <w:t>legal obligation;</w:t>
      </w:r>
    </w:p>
    <w:p w14:paraId="0E899D02" w14:textId="77777777" w:rsidR="00767029" w:rsidRPr="00872A1C" w:rsidRDefault="49E4354D" w:rsidP="00872A1C">
      <w:pPr>
        <w:pStyle w:val="ListParagraph"/>
        <w:numPr>
          <w:ilvl w:val="0"/>
          <w:numId w:val="12"/>
        </w:numPr>
        <w:spacing w:after="120"/>
        <w:ind w:left="771" w:hanging="357"/>
        <w:contextualSpacing w:val="0"/>
        <w:rPr>
          <w:rFonts w:ascii="Arial" w:hAnsi="Arial" w:cs="Arial"/>
          <w:sz w:val="24"/>
          <w:szCs w:val="24"/>
        </w:rPr>
      </w:pPr>
      <w:r w:rsidRPr="00872A1C">
        <w:rPr>
          <w:rFonts w:ascii="Arial" w:hAnsi="Arial" w:cs="Arial"/>
          <w:sz w:val="24"/>
          <w:szCs w:val="24"/>
        </w:rPr>
        <w:t xml:space="preserve">The data needs to be processed to ensure the </w:t>
      </w:r>
      <w:r w:rsidRPr="00872A1C">
        <w:rPr>
          <w:rFonts w:ascii="Arial" w:hAnsi="Arial" w:cs="Arial"/>
          <w:b/>
          <w:bCs/>
          <w:sz w:val="24"/>
          <w:szCs w:val="24"/>
        </w:rPr>
        <w:t>vital interests</w:t>
      </w:r>
      <w:r w:rsidRPr="00872A1C">
        <w:rPr>
          <w:rFonts w:ascii="Arial" w:hAnsi="Arial" w:cs="Arial"/>
          <w:sz w:val="24"/>
          <w:szCs w:val="24"/>
        </w:rPr>
        <w:t xml:space="preserve"> of the individual</w:t>
      </w:r>
      <w:r w:rsidR="00367C44" w:rsidRPr="00872A1C">
        <w:rPr>
          <w:rFonts w:ascii="Arial" w:hAnsi="Arial" w:cs="Arial"/>
          <w:sz w:val="24"/>
          <w:szCs w:val="24"/>
        </w:rPr>
        <w:t>,</w:t>
      </w:r>
      <w:r w:rsidRPr="00872A1C">
        <w:rPr>
          <w:rFonts w:ascii="Arial" w:hAnsi="Arial" w:cs="Arial"/>
          <w:sz w:val="24"/>
          <w:szCs w:val="24"/>
        </w:rPr>
        <w:t xml:space="preserve"> </w:t>
      </w:r>
      <w:r w:rsidR="008708DC" w:rsidRPr="00872A1C">
        <w:rPr>
          <w:rFonts w:ascii="Arial" w:hAnsi="Arial" w:cs="Arial"/>
          <w:sz w:val="24"/>
          <w:szCs w:val="24"/>
        </w:rPr>
        <w:t>i.e.</w:t>
      </w:r>
      <w:r w:rsidRPr="00872A1C">
        <w:rPr>
          <w:rFonts w:ascii="Arial" w:hAnsi="Arial" w:cs="Arial"/>
          <w:sz w:val="24"/>
          <w:szCs w:val="24"/>
        </w:rPr>
        <w:t xml:space="preserve"> to protect someone’s life;</w:t>
      </w:r>
    </w:p>
    <w:p w14:paraId="5059150A" w14:textId="77777777" w:rsidR="00767029" w:rsidRPr="00872A1C" w:rsidRDefault="49E4354D" w:rsidP="00872A1C">
      <w:pPr>
        <w:pStyle w:val="ListParagraph"/>
        <w:numPr>
          <w:ilvl w:val="0"/>
          <w:numId w:val="12"/>
        </w:numPr>
        <w:spacing w:after="120"/>
        <w:ind w:left="771" w:hanging="357"/>
        <w:contextualSpacing w:val="0"/>
        <w:rPr>
          <w:rFonts w:ascii="Arial" w:hAnsi="Arial" w:cs="Arial"/>
          <w:sz w:val="24"/>
          <w:szCs w:val="24"/>
        </w:rPr>
      </w:pPr>
      <w:r w:rsidRPr="00872A1C">
        <w:rPr>
          <w:rFonts w:ascii="Arial" w:hAnsi="Arial" w:cs="Arial"/>
          <w:sz w:val="24"/>
          <w:szCs w:val="24"/>
        </w:rPr>
        <w:t xml:space="preserve">The data needs to be processed so that </w:t>
      </w:r>
      <w:r w:rsidR="00AC203E" w:rsidRPr="00872A1C">
        <w:rPr>
          <w:rFonts w:ascii="Arial" w:hAnsi="Arial" w:cs="Arial"/>
          <w:sz w:val="24"/>
          <w:szCs w:val="24"/>
        </w:rPr>
        <w:t>we</w:t>
      </w:r>
      <w:r w:rsidRPr="00872A1C">
        <w:rPr>
          <w:rFonts w:ascii="Arial" w:hAnsi="Arial" w:cs="Arial"/>
          <w:sz w:val="24"/>
          <w:szCs w:val="24"/>
        </w:rPr>
        <w:t xml:space="preserve">, as a public authority, can </w:t>
      </w:r>
      <w:r w:rsidRPr="00872A1C">
        <w:rPr>
          <w:rFonts w:ascii="Arial" w:hAnsi="Arial" w:cs="Arial"/>
          <w:b/>
          <w:bCs/>
          <w:sz w:val="24"/>
          <w:szCs w:val="24"/>
        </w:rPr>
        <w:t xml:space="preserve">perform a task in the public interest, or carry out </w:t>
      </w:r>
      <w:r w:rsidR="00A8350A">
        <w:rPr>
          <w:rFonts w:ascii="Arial" w:hAnsi="Arial" w:cs="Arial"/>
          <w:b/>
          <w:bCs/>
          <w:sz w:val="24"/>
          <w:szCs w:val="24"/>
        </w:rPr>
        <w:t>our</w:t>
      </w:r>
      <w:r w:rsidRPr="00872A1C">
        <w:rPr>
          <w:rFonts w:ascii="Arial" w:hAnsi="Arial" w:cs="Arial"/>
          <w:b/>
          <w:bCs/>
          <w:sz w:val="24"/>
          <w:szCs w:val="24"/>
        </w:rPr>
        <w:t xml:space="preserve"> official functions</w:t>
      </w:r>
      <w:r w:rsidRPr="00872A1C">
        <w:rPr>
          <w:rFonts w:ascii="Arial" w:hAnsi="Arial" w:cs="Arial"/>
          <w:sz w:val="24"/>
          <w:szCs w:val="24"/>
        </w:rPr>
        <w:t>;</w:t>
      </w:r>
    </w:p>
    <w:p w14:paraId="04890D22" w14:textId="77777777" w:rsidR="0037682F" w:rsidRPr="00872A1C" w:rsidRDefault="49E4354D" w:rsidP="00872A1C">
      <w:pPr>
        <w:pStyle w:val="ListParagraph"/>
        <w:numPr>
          <w:ilvl w:val="0"/>
          <w:numId w:val="12"/>
        </w:numPr>
        <w:spacing w:after="0"/>
        <w:ind w:left="771" w:hanging="357"/>
        <w:contextualSpacing w:val="0"/>
        <w:rPr>
          <w:rFonts w:ascii="Arial" w:hAnsi="Arial" w:cs="Arial"/>
          <w:sz w:val="24"/>
          <w:szCs w:val="24"/>
        </w:rPr>
      </w:pPr>
      <w:r w:rsidRPr="00872A1C">
        <w:rPr>
          <w:rFonts w:ascii="Arial" w:hAnsi="Arial" w:cs="Arial"/>
          <w:sz w:val="24"/>
          <w:szCs w:val="24"/>
        </w:rPr>
        <w:t xml:space="preserve">The data needs to be processed for </w:t>
      </w:r>
      <w:r w:rsidR="00AC203E" w:rsidRPr="00872A1C">
        <w:rPr>
          <w:rFonts w:ascii="Arial" w:hAnsi="Arial" w:cs="Arial"/>
          <w:sz w:val="24"/>
          <w:szCs w:val="24"/>
        </w:rPr>
        <w:t>our</w:t>
      </w:r>
      <w:r w:rsidRPr="00872A1C">
        <w:rPr>
          <w:rFonts w:ascii="Arial" w:hAnsi="Arial" w:cs="Arial"/>
          <w:sz w:val="24"/>
          <w:szCs w:val="24"/>
        </w:rPr>
        <w:t xml:space="preserve"> </w:t>
      </w:r>
      <w:r w:rsidRPr="00872A1C">
        <w:rPr>
          <w:rFonts w:ascii="Arial" w:hAnsi="Arial" w:cs="Arial"/>
          <w:b/>
          <w:bCs/>
          <w:sz w:val="24"/>
          <w:szCs w:val="24"/>
        </w:rPr>
        <w:t>legitimate interests</w:t>
      </w:r>
      <w:r w:rsidRPr="00872A1C">
        <w:rPr>
          <w:rFonts w:ascii="Arial" w:hAnsi="Arial" w:cs="Arial"/>
          <w:sz w:val="24"/>
          <w:szCs w:val="24"/>
        </w:rPr>
        <w:t xml:space="preserve"> or </w:t>
      </w:r>
      <w:r w:rsidR="00AC203E" w:rsidRPr="00872A1C">
        <w:rPr>
          <w:rFonts w:ascii="Arial" w:hAnsi="Arial" w:cs="Arial"/>
          <w:sz w:val="24"/>
          <w:szCs w:val="24"/>
        </w:rPr>
        <w:t xml:space="preserve">those of </w:t>
      </w:r>
      <w:r w:rsidRPr="00872A1C">
        <w:rPr>
          <w:rFonts w:ascii="Arial" w:hAnsi="Arial" w:cs="Arial"/>
          <w:sz w:val="24"/>
          <w:szCs w:val="24"/>
        </w:rPr>
        <w:t xml:space="preserve">a </w:t>
      </w:r>
      <w:r w:rsidR="38D777F1" w:rsidRPr="00872A1C">
        <w:rPr>
          <w:rFonts w:ascii="Arial" w:hAnsi="Arial" w:cs="Arial"/>
          <w:sz w:val="24"/>
          <w:szCs w:val="24"/>
        </w:rPr>
        <w:t>third party</w:t>
      </w:r>
      <w:r w:rsidR="25024263" w:rsidRPr="00872A1C">
        <w:rPr>
          <w:rFonts w:ascii="Arial" w:hAnsi="Arial" w:cs="Arial"/>
          <w:sz w:val="24"/>
          <w:szCs w:val="24"/>
        </w:rPr>
        <w:t xml:space="preserve"> where necessary, balancing the rights of freedoms of the individual</w:t>
      </w:r>
      <w:r w:rsidR="407642AA" w:rsidRPr="00872A1C">
        <w:rPr>
          <w:rFonts w:ascii="Arial" w:hAnsi="Arial" w:cs="Arial"/>
          <w:sz w:val="24"/>
          <w:szCs w:val="24"/>
        </w:rPr>
        <w:t xml:space="preserve">. </w:t>
      </w:r>
      <w:r w:rsidR="224A510E" w:rsidRPr="00872A1C">
        <w:rPr>
          <w:rFonts w:ascii="Arial" w:hAnsi="Arial" w:cs="Arial"/>
          <w:sz w:val="24"/>
          <w:szCs w:val="24"/>
        </w:rPr>
        <w:t xml:space="preserve"> </w:t>
      </w:r>
      <w:r w:rsidR="00522064" w:rsidRPr="00872A1C">
        <w:rPr>
          <w:rFonts w:ascii="Arial" w:hAnsi="Arial" w:cs="Arial"/>
          <w:sz w:val="24"/>
          <w:szCs w:val="24"/>
        </w:rPr>
        <w:t>H</w:t>
      </w:r>
      <w:r w:rsidR="00103510" w:rsidRPr="00872A1C">
        <w:rPr>
          <w:rFonts w:ascii="Arial" w:hAnsi="Arial" w:cs="Arial"/>
          <w:sz w:val="24"/>
          <w:szCs w:val="24"/>
        </w:rPr>
        <w:t xml:space="preserve">owever, </w:t>
      </w:r>
      <w:r w:rsidR="0037682F" w:rsidRPr="00872A1C">
        <w:rPr>
          <w:rFonts w:ascii="Arial" w:hAnsi="Arial" w:cs="Arial"/>
          <w:sz w:val="24"/>
          <w:szCs w:val="24"/>
        </w:rPr>
        <w:t xml:space="preserve">where </w:t>
      </w:r>
      <w:r w:rsidR="00AC203E" w:rsidRPr="00872A1C">
        <w:rPr>
          <w:rFonts w:ascii="Arial" w:hAnsi="Arial" w:cs="Arial"/>
          <w:sz w:val="24"/>
          <w:szCs w:val="24"/>
        </w:rPr>
        <w:t>we</w:t>
      </w:r>
      <w:r w:rsidR="001535F2" w:rsidRPr="00872A1C">
        <w:rPr>
          <w:rFonts w:ascii="Arial" w:hAnsi="Arial" w:cs="Arial"/>
          <w:sz w:val="24"/>
          <w:szCs w:val="24"/>
        </w:rPr>
        <w:t xml:space="preserve"> </w:t>
      </w:r>
      <w:r w:rsidR="0037682F" w:rsidRPr="00872A1C">
        <w:rPr>
          <w:rFonts w:ascii="Arial" w:hAnsi="Arial" w:cs="Arial"/>
          <w:sz w:val="24"/>
          <w:szCs w:val="24"/>
        </w:rPr>
        <w:t xml:space="preserve">can use the public task basis for processing, </w:t>
      </w:r>
      <w:r w:rsidR="00AC203E" w:rsidRPr="00872A1C">
        <w:rPr>
          <w:rFonts w:ascii="Arial" w:hAnsi="Arial" w:cs="Arial"/>
          <w:sz w:val="24"/>
          <w:szCs w:val="24"/>
        </w:rPr>
        <w:t>we</w:t>
      </w:r>
      <w:r w:rsidR="00E157DF" w:rsidRPr="00872A1C">
        <w:rPr>
          <w:rFonts w:ascii="Arial" w:hAnsi="Arial" w:cs="Arial"/>
          <w:sz w:val="24"/>
          <w:szCs w:val="24"/>
        </w:rPr>
        <w:t xml:space="preserve"> will</w:t>
      </w:r>
      <w:r w:rsidR="0037682F" w:rsidRPr="00872A1C">
        <w:rPr>
          <w:rFonts w:ascii="Arial" w:hAnsi="Arial" w:cs="Arial"/>
          <w:sz w:val="24"/>
          <w:szCs w:val="24"/>
        </w:rPr>
        <w:t xml:space="preserve"> do so rather than rely on legitimate interests</w:t>
      </w:r>
      <w:r w:rsidR="001535F2" w:rsidRPr="00872A1C">
        <w:rPr>
          <w:rFonts w:ascii="Arial" w:hAnsi="Arial" w:cs="Arial"/>
          <w:sz w:val="24"/>
          <w:szCs w:val="24"/>
        </w:rPr>
        <w:t xml:space="preserve"> as the basis for processing</w:t>
      </w:r>
      <w:r w:rsidR="0037682F" w:rsidRPr="00872A1C">
        <w:rPr>
          <w:rFonts w:ascii="Arial" w:hAnsi="Arial" w:cs="Arial"/>
          <w:sz w:val="24"/>
          <w:szCs w:val="24"/>
        </w:rPr>
        <w:t>.</w:t>
      </w:r>
    </w:p>
    <w:p w14:paraId="18C9856E" w14:textId="77777777" w:rsidR="008255E0" w:rsidRPr="00872A1C" w:rsidRDefault="008255E0" w:rsidP="00872A1C">
      <w:pPr>
        <w:pStyle w:val="ListParagraph"/>
        <w:spacing w:after="0"/>
        <w:ind w:left="771"/>
        <w:contextualSpacing w:val="0"/>
        <w:rPr>
          <w:rFonts w:ascii="Arial" w:hAnsi="Arial" w:cs="Arial"/>
          <w:sz w:val="24"/>
          <w:szCs w:val="24"/>
        </w:rPr>
      </w:pPr>
    </w:p>
    <w:p w14:paraId="061089A8" w14:textId="77777777" w:rsidR="0040527C" w:rsidRPr="00872A1C" w:rsidRDefault="737A539E" w:rsidP="00872A1C">
      <w:pPr>
        <w:pStyle w:val="Heading2"/>
        <w:numPr>
          <w:ilvl w:val="1"/>
          <w:numId w:val="26"/>
        </w:numPr>
        <w:spacing w:before="0" w:after="120"/>
        <w:ind w:left="709" w:hanging="431"/>
        <w:rPr>
          <w:rFonts w:ascii="Arial" w:hAnsi="Arial" w:cs="Arial"/>
          <w:color w:val="E36C0A" w:themeColor="accent6" w:themeShade="BF"/>
          <w:sz w:val="24"/>
          <w:szCs w:val="24"/>
        </w:rPr>
      </w:pPr>
      <w:bookmarkStart w:id="25" w:name="_Toc143776819"/>
      <w:bookmarkStart w:id="26" w:name="_Toc143779385"/>
      <w:r w:rsidRPr="00872A1C">
        <w:rPr>
          <w:rFonts w:ascii="Arial" w:hAnsi="Arial" w:cs="Arial"/>
          <w:color w:val="E36C0A" w:themeColor="accent6" w:themeShade="BF"/>
          <w:sz w:val="24"/>
          <w:szCs w:val="24"/>
        </w:rPr>
        <w:lastRenderedPageBreak/>
        <w:t>Processing Special Categories of Personal Data</w:t>
      </w:r>
      <w:bookmarkEnd w:id="25"/>
      <w:bookmarkEnd w:id="26"/>
    </w:p>
    <w:p w14:paraId="437DAA74" w14:textId="77777777" w:rsidR="00B31395" w:rsidRPr="00872A1C" w:rsidRDefault="00B31395" w:rsidP="00872A1C">
      <w:pPr>
        <w:spacing w:after="120"/>
        <w:ind w:left="284"/>
        <w:rPr>
          <w:rFonts w:ascii="Arial" w:hAnsi="Arial" w:cs="Arial"/>
          <w:sz w:val="24"/>
          <w:szCs w:val="24"/>
        </w:rPr>
      </w:pPr>
      <w:r w:rsidRPr="00872A1C">
        <w:rPr>
          <w:rFonts w:ascii="Arial" w:hAnsi="Arial" w:cs="Arial"/>
          <w:sz w:val="24"/>
          <w:szCs w:val="24"/>
        </w:rPr>
        <w:t xml:space="preserve">In addition to the legal basis to process personal data, special categories of personal data also require an additional </w:t>
      </w:r>
      <w:r w:rsidR="00A004AA" w:rsidRPr="00872A1C">
        <w:rPr>
          <w:rFonts w:ascii="Arial" w:hAnsi="Arial" w:cs="Arial"/>
          <w:sz w:val="24"/>
          <w:szCs w:val="24"/>
        </w:rPr>
        <w:t>condition</w:t>
      </w:r>
      <w:r w:rsidRPr="00872A1C">
        <w:rPr>
          <w:rFonts w:ascii="Arial" w:hAnsi="Arial" w:cs="Arial"/>
          <w:sz w:val="24"/>
          <w:szCs w:val="24"/>
        </w:rPr>
        <w:t xml:space="preserve"> for processing under Article 9 of the </w:t>
      </w:r>
      <w:r w:rsidR="004E1FD1" w:rsidRPr="00872A1C">
        <w:rPr>
          <w:rFonts w:ascii="Arial" w:hAnsi="Arial" w:cs="Arial"/>
          <w:sz w:val="24"/>
          <w:szCs w:val="24"/>
        </w:rPr>
        <w:t xml:space="preserve">UK </w:t>
      </w:r>
      <w:r w:rsidRPr="00872A1C">
        <w:rPr>
          <w:rFonts w:ascii="Arial" w:hAnsi="Arial" w:cs="Arial"/>
          <w:sz w:val="24"/>
          <w:szCs w:val="24"/>
        </w:rPr>
        <w:t>GDPR.  The</w:t>
      </w:r>
      <w:r w:rsidR="00583CC4" w:rsidRPr="00872A1C">
        <w:rPr>
          <w:rFonts w:ascii="Arial" w:hAnsi="Arial" w:cs="Arial"/>
          <w:sz w:val="24"/>
          <w:szCs w:val="24"/>
        </w:rPr>
        <w:t xml:space="preserve"> ground</w:t>
      </w:r>
      <w:r w:rsidR="00921ABC" w:rsidRPr="00872A1C">
        <w:rPr>
          <w:rFonts w:ascii="Arial" w:hAnsi="Arial" w:cs="Arial"/>
          <w:sz w:val="24"/>
          <w:szCs w:val="24"/>
        </w:rPr>
        <w:t>s</w:t>
      </w:r>
      <w:r w:rsidR="00583CC4" w:rsidRPr="00872A1C">
        <w:rPr>
          <w:rFonts w:ascii="Arial" w:hAnsi="Arial" w:cs="Arial"/>
          <w:sz w:val="24"/>
          <w:szCs w:val="24"/>
        </w:rPr>
        <w:t xml:space="preserve"> that we may rely on include: </w:t>
      </w:r>
    </w:p>
    <w:p w14:paraId="4700F55D" w14:textId="77777777" w:rsidR="00B31395" w:rsidRPr="00872A1C" w:rsidRDefault="00B31395" w:rsidP="00872A1C">
      <w:pPr>
        <w:pStyle w:val="ListParagraph"/>
        <w:numPr>
          <w:ilvl w:val="0"/>
          <w:numId w:val="21"/>
        </w:numPr>
        <w:spacing w:after="120"/>
        <w:contextualSpacing w:val="0"/>
        <w:rPr>
          <w:rFonts w:ascii="Arial" w:hAnsi="Arial" w:cs="Arial"/>
          <w:sz w:val="24"/>
          <w:szCs w:val="24"/>
        </w:rPr>
      </w:pPr>
      <w:r w:rsidRPr="00872A1C">
        <w:rPr>
          <w:rFonts w:ascii="Arial" w:hAnsi="Arial" w:cs="Arial"/>
          <w:sz w:val="24"/>
          <w:szCs w:val="24"/>
        </w:rPr>
        <w:t xml:space="preserve">The individual has given </w:t>
      </w:r>
      <w:r w:rsidRPr="00872A1C">
        <w:rPr>
          <w:rFonts w:ascii="Arial" w:hAnsi="Arial" w:cs="Arial"/>
          <w:b/>
          <w:bCs/>
          <w:sz w:val="24"/>
          <w:szCs w:val="24"/>
        </w:rPr>
        <w:t>explicit consent</w:t>
      </w:r>
      <w:r w:rsidRPr="00872A1C">
        <w:rPr>
          <w:rFonts w:ascii="Arial" w:hAnsi="Arial" w:cs="Arial"/>
          <w:sz w:val="24"/>
          <w:szCs w:val="24"/>
        </w:rPr>
        <w:t xml:space="preserve"> to the processing of those </w:t>
      </w:r>
      <w:r w:rsidR="00921ABC" w:rsidRPr="00872A1C">
        <w:rPr>
          <w:rFonts w:ascii="Arial" w:hAnsi="Arial" w:cs="Arial"/>
          <w:sz w:val="24"/>
          <w:szCs w:val="24"/>
        </w:rPr>
        <w:t xml:space="preserve">special categories of </w:t>
      </w:r>
      <w:r w:rsidRPr="00872A1C">
        <w:rPr>
          <w:rFonts w:ascii="Arial" w:hAnsi="Arial" w:cs="Arial"/>
          <w:sz w:val="24"/>
          <w:szCs w:val="24"/>
        </w:rPr>
        <w:t>personal data for one or more specified purposes</w:t>
      </w:r>
      <w:r w:rsidR="001D51B5" w:rsidRPr="00872A1C">
        <w:rPr>
          <w:rFonts w:ascii="Arial" w:hAnsi="Arial" w:cs="Arial"/>
          <w:sz w:val="24"/>
          <w:szCs w:val="24"/>
        </w:rPr>
        <w:t>;</w:t>
      </w:r>
    </w:p>
    <w:p w14:paraId="0AD1C6BB" w14:textId="77777777" w:rsidR="00B31395" w:rsidRPr="00872A1C" w:rsidRDefault="00B31395" w:rsidP="00872A1C">
      <w:pPr>
        <w:pStyle w:val="ListParagraph"/>
        <w:numPr>
          <w:ilvl w:val="0"/>
          <w:numId w:val="21"/>
        </w:numPr>
        <w:spacing w:after="120"/>
        <w:contextualSpacing w:val="0"/>
        <w:rPr>
          <w:rFonts w:ascii="Arial" w:hAnsi="Arial" w:cs="Arial"/>
          <w:sz w:val="24"/>
          <w:szCs w:val="24"/>
        </w:rPr>
      </w:pPr>
      <w:r w:rsidRPr="00872A1C">
        <w:rPr>
          <w:rFonts w:ascii="Arial" w:hAnsi="Arial" w:cs="Arial"/>
          <w:sz w:val="24"/>
          <w:szCs w:val="24"/>
        </w:rPr>
        <w:t xml:space="preserve">Processing is necessary for the purposes of carrying out the obligations and exercising specific rights under </w:t>
      </w:r>
      <w:r w:rsidRPr="00872A1C">
        <w:rPr>
          <w:rFonts w:ascii="Arial" w:hAnsi="Arial" w:cs="Arial"/>
          <w:b/>
          <w:bCs/>
          <w:sz w:val="24"/>
          <w:szCs w:val="24"/>
        </w:rPr>
        <w:t>employment</w:t>
      </w:r>
      <w:r w:rsidR="0040527C" w:rsidRPr="00872A1C">
        <w:rPr>
          <w:rFonts w:ascii="Arial" w:hAnsi="Arial" w:cs="Arial"/>
          <w:b/>
          <w:bCs/>
          <w:sz w:val="24"/>
          <w:szCs w:val="24"/>
        </w:rPr>
        <w:t xml:space="preserve"> </w:t>
      </w:r>
      <w:r w:rsidRPr="00872A1C">
        <w:rPr>
          <w:rFonts w:ascii="Arial" w:hAnsi="Arial" w:cs="Arial"/>
          <w:b/>
          <w:bCs/>
          <w:sz w:val="24"/>
          <w:szCs w:val="24"/>
        </w:rPr>
        <w:t>and social security and social protection law and research</w:t>
      </w:r>
      <w:r w:rsidR="002B50F0" w:rsidRPr="00872A1C">
        <w:rPr>
          <w:rFonts w:ascii="Arial" w:hAnsi="Arial" w:cs="Arial"/>
          <w:b/>
          <w:bCs/>
          <w:sz w:val="24"/>
          <w:szCs w:val="24"/>
        </w:rPr>
        <w:t>*</w:t>
      </w:r>
      <w:r w:rsidRPr="00872A1C">
        <w:rPr>
          <w:rFonts w:ascii="Arial" w:hAnsi="Arial" w:cs="Arial"/>
          <w:sz w:val="24"/>
          <w:szCs w:val="24"/>
        </w:rPr>
        <w:t>; a full list can be found in Schedule 1 Part 1 of the Data Protection Act 2018.</w:t>
      </w:r>
    </w:p>
    <w:p w14:paraId="2CC1B486" w14:textId="77777777" w:rsidR="00614757" w:rsidRPr="00872A1C" w:rsidRDefault="00B31395" w:rsidP="00872A1C">
      <w:pPr>
        <w:pStyle w:val="ListParagraph"/>
        <w:numPr>
          <w:ilvl w:val="0"/>
          <w:numId w:val="21"/>
        </w:numPr>
        <w:spacing w:after="120"/>
        <w:contextualSpacing w:val="0"/>
        <w:rPr>
          <w:rFonts w:ascii="Arial" w:hAnsi="Arial" w:cs="Arial"/>
          <w:sz w:val="24"/>
          <w:szCs w:val="24"/>
        </w:rPr>
      </w:pPr>
      <w:r w:rsidRPr="00872A1C">
        <w:rPr>
          <w:rFonts w:ascii="Arial" w:hAnsi="Arial" w:cs="Arial"/>
          <w:sz w:val="24"/>
          <w:szCs w:val="24"/>
        </w:rPr>
        <w:t xml:space="preserve">Processing is necessary to protect the </w:t>
      </w:r>
      <w:r w:rsidRPr="00872A1C">
        <w:rPr>
          <w:rFonts w:ascii="Arial" w:hAnsi="Arial" w:cs="Arial"/>
          <w:b/>
          <w:bCs/>
          <w:sz w:val="24"/>
          <w:szCs w:val="24"/>
        </w:rPr>
        <w:t>vital interests</w:t>
      </w:r>
      <w:r w:rsidRPr="00872A1C">
        <w:rPr>
          <w:rFonts w:ascii="Arial" w:hAnsi="Arial" w:cs="Arial"/>
          <w:sz w:val="24"/>
          <w:szCs w:val="24"/>
        </w:rPr>
        <w:t xml:space="preserve"> of the individual or of another natural person where the individual is physically or legally incapable of giving consent</w:t>
      </w:r>
      <w:r w:rsidR="001D51B5" w:rsidRPr="00872A1C">
        <w:rPr>
          <w:rFonts w:ascii="Arial" w:hAnsi="Arial" w:cs="Arial"/>
          <w:sz w:val="24"/>
          <w:szCs w:val="24"/>
        </w:rPr>
        <w:t>;</w:t>
      </w:r>
    </w:p>
    <w:p w14:paraId="1E374230" w14:textId="77777777" w:rsidR="00AD0801" w:rsidRPr="00872A1C" w:rsidRDefault="00AD0801" w:rsidP="00872A1C">
      <w:pPr>
        <w:pStyle w:val="ListParagraph"/>
        <w:numPr>
          <w:ilvl w:val="0"/>
          <w:numId w:val="21"/>
        </w:numPr>
        <w:spacing w:after="120"/>
        <w:contextualSpacing w:val="0"/>
        <w:rPr>
          <w:rFonts w:ascii="Arial" w:hAnsi="Arial" w:cs="Arial"/>
          <w:sz w:val="24"/>
          <w:szCs w:val="24"/>
        </w:rPr>
      </w:pPr>
      <w:r w:rsidRPr="00872A1C">
        <w:rPr>
          <w:rFonts w:ascii="Arial" w:hAnsi="Arial" w:cs="Arial"/>
          <w:sz w:val="24"/>
          <w:szCs w:val="24"/>
        </w:rPr>
        <w:t xml:space="preserve">Processing is carried out in the course of its legitimate activities by a </w:t>
      </w:r>
      <w:r w:rsidRPr="00872A1C">
        <w:rPr>
          <w:rFonts w:ascii="Arial" w:hAnsi="Arial" w:cs="Arial"/>
          <w:b/>
          <w:bCs/>
          <w:sz w:val="24"/>
          <w:szCs w:val="24"/>
        </w:rPr>
        <w:t>not-for-profit organisation</w:t>
      </w:r>
      <w:r w:rsidRPr="00872A1C">
        <w:rPr>
          <w:rFonts w:ascii="Arial" w:hAnsi="Arial" w:cs="Arial"/>
          <w:sz w:val="24"/>
          <w:szCs w:val="24"/>
        </w:rPr>
        <w:t xml:space="preserve"> with a political, philosophical, religious, or trade union aim on the condition that the processing relates solely to its members, or former member who have regular contact with it</w:t>
      </w:r>
      <w:r w:rsidR="00107A83" w:rsidRPr="00872A1C">
        <w:rPr>
          <w:rFonts w:ascii="Arial" w:hAnsi="Arial" w:cs="Arial"/>
          <w:sz w:val="24"/>
          <w:szCs w:val="24"/>
        </w:rPr>
        <w:t>, and that the personal data are not disclosed outside that body without consent</w:t>
      </w:r>
      <w:r w:rsidRPr="00872A1C">
        <w:rPr>
          <w:rFonts w:ascii="Arial" w:hAnsi="Arial" w:cs="Arial"/>
          <w:sz w:val="24"/>
          <w:szCs w:val="24"/>
        </w:rPr>
        <w:t xml:space="preserve">. </w:t>
      </w:r>
    </w:p>
    <w:p w14:paraId="48F2E62E" w14:textId="77777777" w:rsidR="002B50F0" w:rsidRPr="00872A1C" w:rsidRDefault="323A6473" w:rsidP="00872A1C">
      <w:pPr>
        <w:pStyle w:val="ListParagraph"/>
        <w:numPr>
          <w:ilvl w:val="0"/>
          <w:numId w:val="21"/>
        </w:numPr>
        <w:spacing w:after="120"/>
        <w:contextualSpacing w:val="0"/>
        <w:rPr>
          <w:rFonts w:ascii="Arial" w:hAnsi="Arial" w:cs="Arial"/>
          <w:sz w:val="24"/>
          <w:szCs w:val="24"/>
        </w:rPr>
      </w:pPr>
      <w:r w:rsidRPr="00872A1C">
        <w:rPr>
          <w:rFonts w:ascii="Arial" w:hAnsi="Arial" w:cs="Arial"/>
          <w:sz w:val="24"/>
          <w:szCs w:val="24"/>
        </w:rPr>
        <w:t xml:space="preserve">Processing relates to personal data which are </w:t>
      </w:r>
      <w:r w:rsidRPr="00872A1C">
        <w:rPr>
          <w:rFonts w:ascii="Arial" w:hAnsi="Arial" w:cs="Arial"/>
          <w:b/>
          <w:bCs/>
          <w:sz w:val="24"/>
          <w:szCs w:val="24"/>
        </w:rPr>
        <w:t>manifestly</w:t>
      </w:r>
      <w:r w:rsidRPr="00872A1C">
        <w:rPr>
          <w:rFonts w:ascii="Arial" w:hAnsi="Arial" w:cs="Arial"/>
          <w:sz w:val="24"/>
          <w:szCs w:val="24"/>
        </w:rPr>
        <w:t xml:space="preserve"> </w:t>
      </w:r>
      <w:r w:rsidRPr="00872A1C">
        <w:rPr>
          <w:rFonts w:ascii="Arial" w:hAnsi="Arial" w:cs="Arial"/>
          <w:b/>
          <w:bCs/>
          <w:sz w:val="24"/>
          <w:szCs w:val="24"/>
        </w:rPr>
        <w:t>made public</w:t>
      </w:r>
      <w:r w:rsidRPr="00872A1C">
        <w:rPr>
          <w:rFonts w:ascii="Arial" w:hAnsi="Arial" w:cs="Arial"/>
          <w:sz w:val="24"/>
          <w:szCs w:val="24"/>
        </w:rPr>
        <w:t xml:space="preserve"> by the individua</w:t>
      </w:r>
      <w:r w:rsidR="43982876" w:rsidRPr="00872A1C">
        <w:rPr>
          <w:rFonts w:ascii="Arial" w:hAnsi="Arial" w:cs="Arial"/>
          <w:sz w:val="24"/>
          <w:szCs w:val="24"/>
        </w:rPr>
        <w:t>l</w:t>
      </w:r>
      <w:r w:rsidR="792F89A7" w:rsidRPr="00872A1C">
        <w:rPr>
          <w:rFonts w:ascii="Arial" w:hAnsi="Arial" w:cs="Arial"/>
          <w:sz w:val="24"/>
          <w:szCs w:val="24"/>
        </w:rPr>
        <w:t>;</w:t>
      </w:r>
    </w:p>
    <w:p w14:paraId="29755C23" w14:textId="77777777" w:rsidR="00614757" w:rsidRPr="00872A1C" w:rsidRDefault="323A6473" w:rsidP="00872A1C">
      <w:pPr>
        <w:pStyle w:val="ListParagraph"/>
        <w:numPr>
          <w:ilvl w:val="0"/>
          <w:numId w:val="21"/>
        </w:numPr>
        <w:spacing w:after="120"/>
        <w:contextualSpacing w:val="0"/>
        <w:rPr>
          <w:rFonts w:ascii="Arial" w:hAnsi="Arial" w:cs="Arial"/>
          <w:sz w:val="24"/>
          <w:szCs w:val="24"/>
        </w:rPr>
      </w:pPr>
      <w:r w:rsidRPr="00872A1C">
        <w:rPr>
          <w:rFonts w:ascii="Arial" w:hAnsi="Arial" w:cs="Arial"/>
          <w:sz w:val="24"/>
          <w:szCs w:val="24"/>
        </w:rPr>
        <w:t xml:space="preserve">Processing is necessary for the establishment, exercise or defence of </w:t>
      </w:r>
      <w:r w:rsidRPr="00872A1C">
        <w:rPr>
          <w:rFonts w:ascii="Arial" w:hAnsi="Arial" w:cs="Arial"/>
          <w:b/>
          <w:bCs/>
          <w:sz w:val="24"/>
          <w:szCs w:val="24"/>
        </w:rPr>
        <w:t>legal claims</w:t>
      </w:r>
      <w:r w:rsidRPr="00872A1C">
        <w:rPr>
          <w:rFonts w:ascii="Arial" w:hAnsi="Arial" w:cs="Arial"/>
          <w:sz w:val="24"/>
          <w:szCs w:val="24"/>
        </w:rPr>
        <w:t xml:space="preserve"> or whenever courts are acting in their judicial capacity</w:t>
      </w:r>
      <w:r w:rsidR="792F89A7" w:rsidRPr="00872A1C">
        <w:rPr>
          <w:rFonts w:ascii="Arial" w:hAnsi="Arial" w:cs="Arial"/>
          <w:sz w:val="24"/>
          <w:szCs w:val="24"/>
        </w:rPr>
        <w:t>;</w:t>
      </w:r>
    </w:p>
    <w:p w14:paraId="165C73FF" w14:textId="77777777" w:rsidR="00B31395" w:rsidRPr="00872A1C" w:rsidRDefault="323A6473" w:rsidP="00872A1C">
      <w:pPr>
        <w:pStyle w:val="ListParagraph"/>
        <w:numPr>
          <w:ilvl w:val="0"/>
          <w:numId w:val="21"/>
        </w:numPr>
        <w:spacing w:after="120"/>
        <w:contextualSpacing w:val="0"/>
        <w:rPr>
          <w:rFonts w:ascii="Arial" w:hAnsi="Arial" w:cs="Arial"/>
          <w:sz w:val="24"/>
          <w:szCs w:val="24"/>
        </w:rPr>
      </w:pPr>
      <w:r w:rsidRPr="00872A1C">
        <w:rPr>
          <w:rFonts w:ascii="Arial" w:hAnsi="Arial" w:cs="Arial"/>
          <w:sz w:val="24"/>
          <w:szCs w:val="24"/>
        </w:rPr>
        <w:t xml:space="preserve">Processing is necessary for reasons of </w:t>
      </w:r>
      <w:r w:rsidRPr="00872A1C">
        <w:rPr>
          <w:rFonts w:ascii="Arial" w:hAnsi="Arial" w:cs="Arial"/>
          <w:b/>
          <w:bCs/>
          <w:sz w:val="24"/>
          <w:szCs w:val="24"/>
        </w:rPr>
        <w:t>substantial public interest</w:t>
      </w:r>
      <w:r w:rsidR="002B50F0" w:rsidRPr="00872A1C">
        <w:rPr>
          <w:rFonts w:ascii="Arial" w:hAnsi="Arial" w:cs="Arial"/>
          <w:b/>
          <w:bCs/>
          <w:sz w:val="24"/>
          <w:szCs w:val="24"/>
        </w:rPr>
        <w:t>*</w:t>
      </w:r>
      <w:r w:rsidRPr="00872A1C">
        <w:rPr>
          <w:rFonts w:ascii="Arial" w:hAnsi="Arial" w:cs="Arial"/>
          <w:b/>
          <w:bCs/>
          <w:sz w:val="24"/>
          <w:szCs w:val="24"/>
        </w:rPr>
        <w:t xml:space="preserve"> </w:t>
      </w:r>
      <w:r w:rsidRPr="00872A1C">
        <w:rPr>
          <w:rFonts w:ascii="Arial" w:hAnsi="Arial" w:cs="Arial"/>
          <w:sz w:val="24"/>
          <w:szCs w:val="24"/>
        </w:rPr>
        <w:t>but must be clearly demonstrated and assessed as part of the public interest test and evidenced throughout the decision- making process.</w:t>
      </w:r>
    </w:p>
    <w:p w14:paraId="73DAC9D6" w14:textId="77777777" w:rsidR="00921ABC" w:rsidRPr="00872A1C" w:rsidRDefault="00B31395" w:rsidP="00872A1C">
      <w:pPr>
        <w:spacing w:after="120"/>
        <w:ind w:left="709"/>
        <w:rPr>
          <w:rFonts w:ascii="Arial" w:hAnsi="Arial" w:cs="Arial"/>
          <w:sz w:val="24"/>
          <w:szCs w:val="24"/>
        </w:rPr>
      </w:pPr>
      <w:r w:rsidRPr="00872A1C">
        <w:rPr>
          <w:rFonts w:ascii="Arial" w:hAnsi="Arial" w:cs="Arial"/>
          <w:sz w:val="24"/>
          <w:szCs w:val="24"/>
        </w:rPr>
        <w:t>These grounds include the following (the full list of defined purposes may be found in Schedule 1 Part 2 of the Data Protection Act 2018):</w:t>
      </w:r>
    </w:p>
    <w:p w14:paraId="2B7E0C88" w14:textId="77777777" w:rsidR="00921ABC" w:rsidRPr="00872A1C" w:rsidRDefault="00614757" w:rsidP="00872A1C">
      <w:pPr>
        <w:pStyle w:val="ListParagraph"/>
        <w:numPr>
          <w:ilvl w:val="0"/>
          <w:numId w:val="37"/>
        </w:numPr>
        <w:spacing w:after="120"/>
        <w:ind w:left="1418"/>
        <w:contextualSpacing w:val="0"/>
        <w:rPr>
          <w:rFonts w:ascii="Arial" w:hAnsi="Arial" w:cs="Arial"/>
          <w:sz w:val="24"/>
          <w:szCs w:val="24"/>
        </w:rPr>
      </w:pPr>
      <w:r w:rsidRPr="00872A1C">
        <w:rPr>
          <w:rFonts w:ascii="Arial" w:hAnsi="Arial" w:cs="Arial"/>
          <w:sz w:val="24"/>
          <w:szCs w:val="24"/>
        </w:rPr>
        <w:t>Statutory</w:t>
      </w:r>
      <w:r w:rsidR="00B31395" w:rsidRPr="00872A1C">
        <w:rPr>
          <w:rFonts w:ascii="Arial" w:hAnsi="Arial" w:cs="Arial"/>
          <w:sz w:val="24"/>
          <w:szCs w:val="24"/>
        </w:rPr>
        <w:t xml:space="preserve"> and government purposes </w:t>
      </w:r>
    </w:p>
    <w:p w14:paraId="1DB38591" w14:textId="77777777" w:rsidR="00921ABC" w:rsidRPr="00872A1C" w:rsidRDefault="00B31395" w:rsidP="00872A1C">
      <w:pPr>
        <w:pStyle w:val="ListParagraph"/>
        <w:numPr>
          <w:ilvl w:val="0"/>
          <w:numId w:val="37"/>
        </w:numPr>
        <w:spacing w:after="120"/>
        <w:ind w:left="1418"/>
        <w:contextualSpacing w:val="0"/>
        <w:rPr>
          <w:rFonts w:ascii="Arial" w:hAnsi="Arial" w:cs="Arial"/>
          <w:sz w:val="24"/>
          <w:szCs w:val="24"/>
        </w:rPr>
      </w:pPr>
      <w:r w:rsidRPr="00872A1C">
        <w:rPr>
          <w:rFonts w:ascii="Arial" w:hAnsi="Arial" w:cs="Arial"/>
          <w:sz w:val="24"/>
          <w:szCs w:val="24"/>
        </w:rPr>
        <w:t>Safeguarding of children or individuals at risk</w:t>
      </w:r>
    </w:p>
    <w:p w14:paraId="0B17BC15" w14:textId="77777777" w:rsidR="00921ABC" w:rsidRPr="00872A1C" w:rsidRDefault="00B31395" w:rsidP="00872A1C">
      <w:pPr>
        <w:pStyle w:val="ListParagraph"/>
        <w:numPr>
          <w:ilvl w:val="0"/>
          <w:numId w:val="37"/>
        </w:numPr>
        <w:spacing w:after="120"/>
        <w:ind w:left="1418"/>
        <w:contextualSpacing w:val="0"/>
        <w:rPr>
          <w:rFonts w:ascii="Arial" w:hAnsi="Arial" w:cs="Arial"/>
          <w:sz w:val="24"/>
          <w:szCs w:val="24"/>
        </w:rPr>
      </w:pPr>
      <w:r w:rsidRPr="00872A1C">
        <w:rPr>
          <w:rFonts w:ascii="Arial" w:hAnsi="Arial" w:cs="Arial"/>
          <w:sz w:val="24"/>
          <w:szCs w:val="24"/>
        </w:rPr>
        <w:t>Legal claims</w:t>
      </w:r>
    </w:p>
    <w:p w14:paraId="28973225" w14:textId="77777777" w:rsidR="00921ABC" w:rsidRPr="00872A1C" w:rsidRDefault="00B31395" w:rsidP="00872A1C">
      <w:pPr>
        <w:pStyle w:val="ListParagraph"/>
        <w:numPr>
          <w:ilvl w:val="0"/>
          <w:numId w:val="37"/>
        </w:numPr>
        <w:spacing w:after="120"/>
        <w:ind w:left="1418"/>
        <w:contextualSpacing w:val="0"/>
        <w:rPr>
          <w:rFonts w:ascii="Arial" w:hAnsi="Arial" w:cs="Arial"/>
          <w:sz w:val="24"/>
          <w:szCs w:val="24"/>
        </w:rPr>
      </w:pPr>
      <w:r w:rsidRPr="00872A1C">
        <w:rPr>
          <w:rFonts w:ascii="Arial" w:hAnsi="Arial" w:cs="Arial"/>
          <w:sz w:val="24"/>
          <w:szCs w:val="24"/>
        </w:rPr>
        <w:t xml:space="preserve">Equality of opportunity or treatment </w:t>
      </w:r>
    </w:p>
    <w:p w14:paraId="4B6B77FA" w14:textId="77777777" w:rsidR="00921ABC" w:rsidRPr="00872A1C" w:rsidRDefault="00B31395" w:rsidP="00872A1C">
      <w:pPr>
        <w:pStyle w:val="ListParagraph"/>
        <w:numPr>
          <w:ilvl w:val="0"/>
          <w:numId w:val="37"/>
        </w:numPr>
        <w:spacing w:after="120"/>
        <w:ind w:left="1418"/>
        <w:contextualSpacing w:val="0"/>
        <w:rPr>
          <w:rFonts w:ascii="Arial" w:hAnsi="Arial" w:cs="Arial"/>
          <w:sz w:val="24"/>
          <w:szCs w:val="24"/>
        </w:rPr>
      </w:pPr>
      <w:r w:rsidRPr="00872A1C">
        <w:rPr>
          <w:rFonts w:ascii="Arial" w:hAnsi="Arial" w:cs="Arial"/>
          <w:sz w:val="24"/>
          <w:szCs w:val="24"/>
        </w:rPr>
        <w:t xml:space="preserve">Counselling </w:t>
      </w:r>
    </w:p>
    <w:p w14:paraId="74E6970C" w14:textId="77777777" w:rsidR="00B31395" w:rsidRPr="00872A1C" w:rsidRDefault="00B31395" w:rsidP="00872A1C">
      <w:pPr>
        <w:pStyle w:val="ListParagraph"/>
        <w:numPr>
          <w:ilvl w:val="0"/>
          <w:numId w:val="37"/>
        </w:numPr>
        <w:spacing w:after="120"/>
        <w:ind w:left="1418"/>
        <w:contextualSpacing w:val="0"/>
        <w:rPr>
          <w:rFonts w:ascii="Arial" w:hAnsi="Arial" w:cs="Arial"/>
          <w:sz w:val="24"/>
          <w:szCs w:val="24"/>
        </w:rPr>
      </w:pPr>
      <w:r w:rsidRPr="00872A1C">
        <w:rPr>
          <w:rFonts w:ascii="Arial" w:hAnsi="Arial" w:cs="Arial"/>
          <w:sz w:val="24"/>
          <w:szCs w:val="24"/>
        </w:rPr>
        <w:t xml:space="preserve">Occupational pensions </w:t>
      </w:r>
    </w:p>
    <w:p w14:paraId="4D3D9069" w14:textId="77777777" w:rsidR="0040527C" w:rsidRPr="00872A1C" w:rsidRDefault="323A6473" w:rsidP="00872A1C">
      <w:pPr>
        <w:pStyle w:val="ListParagraph"/>
        <w:numPr>
          <w:ilvl w:val="0"/>
          <w:numId w:val="21"/>
        </w:numPr>
        <w:spacing w:after="120"/>
        <w:contextualSpacing w:val="0"/>
        <w:rPr>
          <w:rFonts w:ascii="Arial" w:hAnsi="Arial" w:cs="Arial"/>
          <w:color w:val="000000" w:themeColor="text1"/>
          <w:sz w:val="24"/>
          <w:szCs w:val="24"/>
        </w:rPr>
      </w:pPr>
      <w:r w:rsidRPr="00872A1C">
        <w:rPr>
          <w:rFonts w:ascii="Arial" w:hAnsi="Arial" w:cs="Arial"/>
          <w:sz w:val="24"/>
          <w:szCs w:val="24"/>
        </w:rPr>
        <w:t>Processing is nece</w:t>
      </w:r>
      <w:r w:rsidR="3E0AAA46" w:rsidRPr="00872A1C">
        <w:rPr>
          <w:rFonts w:ascii="Arial" w:hAnsi="Arial" w:cs="Arial"/>
          <w:sz w:val="24"/>
          <w:szCs w:val="24"/>
        </w:rPr>
        <w:t>s</w:t>
      </w:r>
      <w:r w:rsidRPr="00872A1C">
        <w:rPr>
          <w:rFonts w:ascii="Arial" w:hAnsi="Arial" w:cs="Arial"/>
          <w:sz w:val="24"/>
          <w:szCs w:val="24"/>
        </w:rPr>
        <w:t xml:space="preserve">sary for the purposes of </w:t>
      </w:r>
      <w:r w:rsidRPr="00872A1C">
        <w:rPr>
          <w:rFonts w:ascii="Arial" w:hAnsi="Arial" w:cs="Arial"/>
          <w:b/>
          <w:bCs/>
          <w:sz w:val="24"/>
          <w:szCs w:val="24"/>
        </w:rPr>
        <w:t>preventive or occupational medicine</w:t>
      </w:r>
      <w:r w:rsidRPr="00872A1C">
        <w:rPr>
          <w:rFonts w:ascii="Arial" w:hAnsi="Arial" w:cs="Arial"/>
          <w:sz w:val="24"/>
          <w:szCs w:val="24"/>
        </w:rPr>
        <w:t xml:space="preserve">, for the assessment of the working capacity of the employee, medical diagnosis, the provision of </w:t>
      </w:r>
      <w:r w:rsidRPr="00872A1C">
        <w:rPr>
          <w:rFonts w:ascii="Arial" w:hAnsi="Arial" w:cs="Arial"/>
          <w:b/>
          <w:bCs/>
          <w:sz w:val="24"/>
          <w:szCs w:val="24"/>
        </w:rPr>
        <w:t>health or social care</w:t>
      </w:r>
      <w:r w:rsidRPr="00872A1C">
        <w:rPr>
          <w:rFonts w:ascii="Arial" w:hAnsi="Arial" w:cs="Arial"/>
          <w:sz w:val="24"/>
          <w:szCs w:val="24"/>
        </w:rPr>
        <w:t xml:space="preserve"> or treatment or the management of health or social care systems and services on the basis of Union or Member State law or pursuant to </w:t>
      </w:r>
      <w:r w:rsidRPr="00872A1C">
        <w:rPr>
          <w:rFonts w:ascii="Arial" w:hAnsi="Arial" w:cs="Arial"/>
          <w:color w:val="000000" w:themeColor="text1"/>
          <w:sz w:val="24"/>
          <w:szCs w:val="24"/>
        </w:rPr>
        <w:t xml:space="preserve">contract with a health professional and subject to the conditions and safeguards referred to in paragraph </w:t>
      </w:r>
      <w:r w:rsidR="43982876" w:rsidRPr="00872A1C">
        <w:rPr>
          <w:rFonts w:ascii="Arial" w:hAnsi="Arial" w:cs="Arial"/>
          <w:color w:val="000000" w:themeColor="text1"/>
          <w:sz w:val="24"/>
          <w:szCs w:val="24"/>
        </w:rPr>
        <w:t>3</w:t>
      </w:r>
      <w:r w:rsidR="001D51B5" w:rsidRPr="00872A1C">
        <w:rPr>
          <w:rFonts w:ascii="Arial" w:hAnsi="Arial" w:cs="Arial"/>
          <w:color w:val="000000" w:themeColor="text1"/>
          <w:sz w:val="24"/>
          <w:szCs w:val="24"/>
        </w:rPr>
        <w:t>;</w:t>
      </w:r>
    </w:p>
    <w:p w14:paraId="4DD9D918" w14:textId="77777777" w:rsidR="00614757" w:rsidRPr="00872A1C" w:rsidRDefault="323A6473" w:rsidP="00872A1C">
      <w:pPr>
        <w:pStyle w:val="ListParagraph"/>
        <w:numPr>
          <w:ilvl w:val="0"/>
          <w:numId w:val="21"/>
        </w:numPr>
        <w:spacing w:after="120"/>
        <w:contextualSpacing w:val="0"/>
        <w:rPr>
          <w:rFonts w:ascii="Arial" w:hAnsi="Arial" w:cs="Arial"/>
          <w:b/>
          <w:bCs/>
          <w:sz w:val="24"/>
          <w:szCs w:val="24"/>
        </w:rPr>
      </w:pPr>
      <w:r w:rsidRPr="00872A1C">
        <w:rPr>
          <w:rFonts w:ascii="Arial" w:hAnsi="Arial" w:cs="Arial"/>
          <w:color w:val="000000" w:themeColor="text1"/>
          <w:sz w:val="24"/>
          <w:szCs w:val="24"/>
        </w:rPr>
        <w:t xml:space="preserve">Processing is necessary for reasons of </w:t>
      </w:r>
      <w:r w:rsidRPr="00872A1C">
        <w:rPr>
          <w:rFonts w:ascii="Arial" w:hAnsi="Arial" w:cs="Arial"/>
          <w:b/>
          <w:bCs/>
          <w:color w:val="000000" w:themeColor="text1"/>
          <w:sz w:val="24"/>
          <w:szCs w:val="24"/>
        </w:rPr>
        <w:t xml:space="preserve">public </w:t>
      </w:r>
      <w:r w:rsidRPr="00872A1C">
        <w:rPr>
          <w:rFonts w:ascii="Arial" w:hAnsi="Arial" w:cs="Arial"/>
          <w:b/>
          <w:bCs/>
          <w:sz w:val="24"/>
          <w:szCs w:val="24"/>
        </w:rPr>
        <w:t>interest in the area of public health</w:t>
      </w:r>
      <w:r w:rsidR="002B50F0" w:rsidRPr="00872A1C">
        <w:rPr>
          <w:rFonts w:ascii="Arial" w:hAnsi="Arial" w:cs="Arial"/>
          <w:b/>
          <w:bCs/>
          <w:sz w:val="24"/>
          <w:szCs w:val="24"/>
        </w:rPr>
        <w:t>*</w:t>
      </w:r>
      <w:r w:rsidR="792F89A7" w:rsidRPr="00872A1C">
        <w:rPr>
          <w:rFonts w:ascii="Arial" w:hAnsi="Arial" w:cs="Arial"/>
          <w:b/>
          <w:bCs/>
          <w:sz w:val="24"/>
          <w:szCs w:val="24"/>
        </w:rPr>
        <w:t>;</w:t>
      </w:r>
    </w:p>
    <w:p w14:paraId="396A5C77" w14:textId="77777777" w:rsidR="00B31395" w:rsidRPr="00872A1C" w:rsidRDefault="323A6473" w:rsidP="00872A1C">
      <w:pPr>
        <w:pStyle w:val="ListParagraph"/>
        <w:numPr>
          <w:ilvl w:val="0"/>
          <w:numId w:val="21"/>
        </w:numPr>
        <w:spacing w:after="120"/>
        <w:contextualSpacing w:val="0"/>
        <w:rPr>
          <w:rFonts w:ascii="Arial" w:hAnsi="Arial" w:cs="Arial"/>
          <w:sz w:val="24"/>
          <w:szCs w:val="24"/>
        </w:rPr>
      </w:pPr>
      <w:r w:rsidRPr="00872A1C">
        <w:rPr>
          <w:rFonts w:ascii="Arial" w:hAnsi="Arial" w:cs="Arial"/>
          <w:sz w:val="24"/>
          <w:szCs w:val="24"/>
        </w:rPr>
        <w:t xml:space="preserve">Processing is necessary for </w:t>
      </w:r>
      <w:r w:rsidRPr="00872A1C">
        <w:rPr>
          <w:rFonts w:ascii="Arial" w:hAnsi="Arial" w:cs="Arial"/>
          <w:b/>
          <w:bCs/>
          <w:sz w:val="24"/>
          <w:szCs w:val="24"/>
        </w:rPr>
        <w:t>archiving purposes in the public interest, scientific or historical research purposes or statistical purposes</w:t>
      </w:r>
      <w:r w:rsidR="792F89A7" w:rsidRPr="00872A1C">
        <w:rPr>
          <w:rFonts w:ascii="Arial" w:hAnsi="Arial" w:cs="Arial"/>
          <w:sz w:val="24"/>
          <w:szCs w:val="24"/>
        </w:rPr>
        <w:t>.</w:t>
      </w:r>
      <w:r w:rsidRPr="00872A1C">
        <w:rPr>
          <w:rFonts w:ascii="Arial" w:hAnsi="Arial" w:cs="Arial"/>
          <w:sz w:val="24"/>
          <w:szCs w:val="24"/>
        </w:rPr>
        <w:t xml:space="preserve"> </w:t>
      </w:r>
    </w:p>
    <w:p w14:paraId="406A068A" w14:textId="77777777" w:rsidR="00B31395" w:rsidRPr="00872A1C" w:rsidRDefault="00B31395" w:rsidP="00872A1C">
      <w:pPr>
        <w:spacing w:after="120"/>
        <w:ind w:left="426"/>
        <w:rPr>
          <w:rFonts w:ascii="Arial" w:hAnsi="Arial" w:cs="Arial"/>
          <w:sz w:val="24"/>
          <w:szCs w:val="24"/>
        </w:rPr>
      </w:pPr>
      <w:r w:rsidRPr="00872A1C">
        <w:rPr>
          <w:rFonts w:ascii="Arial" w:hAnsi="Arial" w:cs="Arial"/>
          <w:sz w:val="24"/>
          <w:szCs w:val="24"/>
        </w:rPr>
        <w:lastRenderedPageBreak/>
        <w:t>Deciding upon the correct legal basis for processing data can be difficult and more than one ground may be applicable. We consult with the Data Protection Officer where appropriate.</w:t>
      </w:r>
    </w:p>
    <w:p w14:paraId="3E89B6A6" w14:textId="77777777" w:rsidR="00B31395" w:rsidRPr="00872A1C" w:rsidRDefault="002B50F0" w:rsidP="00872A1C">
      <w:pPr>
        <w:spacing w:after="0"/>
        <w:ind w:left="425" w:hanging="283"/>
        <w:rPr>
          <w:rFonts w:ascii="Arial" w:hAnsi="Arial" w:cs="Arial"/>
          <w:sz w:val="24"/>
          <w:szCs w:val="24"/>
        </w:rPr>
      </w:pPr>
      <w:r w:rsidRPr="00872A1C">
        <w:rPr>
          <w:rFonts w:ascii="Arial" w:hAnsi="Arial" w:cs="Arial"/>
          <w:sz w:val="24"/>
          <w:szCs w:val="24"/>
        </w:rPr>
        <w:t>*</w:t>
      </w:r>
      <w:r w:rsidRPr="00872A1C">
        <w:rPr>
          <w:rFonts w:ascii="Arial" w:hAnsi="Arial" w:cs="Arial"/>
          <w:sz w:val="24"/>
          <w:szCs w:val="24"/>
        </w:rPr>
        <w:tab/>
      </w:r>
      <w:r w:rsidR="00B31395" w:rsidRPr="00872A1C">
        <w:rPr>
          <w:rFonts w:ascii="Arial" w:hAnsi="Arial" w:cs="Arial"/>
          <w:sz w:val="24"/>
          <w:szCs w:val="24"/>
        </w:rPr>
        <w:t>We must also comply with Schedule 1 of the Data Protection Act (as well as Articles 6 and Article 9), when we are processing data where the conditions relate to employment, health and research or substantial public interest</w:t>
      </w:r>
      <w:r w:rsidR="00BF3DC1" w:rsidRPr="00872A1C">
        <w:rPr>
          <w:rFonts w:ascii="Arial" w:hAnsi="Arial" w:cs="Arial"/>
          <w:sz w:val="24"/>
          <w:szCs w:val="24"/>
        </w:rPr>
        <w:t>.</w:t>
      </w:r>
    </w:p>
    <w:p w14:paraId="4430C1F7" w14:textId="77777777" w:rsidR="00BF3DC1" w:rsidRPr="00872A1C" w:rsidRDefault="00BF3DC1" w:rsidP="00872A1C">
      <w:pPr>
        <w:spacing w:after="0"/>
        <w:ind w:left="425"/>
        <w:rPr>
          <w:rFonts w:ascii="Arial" w:hAnsi="Arial" w:cs="Arial"/>
          <w:sz w:val="24"/>
          <w:szCs w:val="24"/>
        </w:rPr>
      </w:pPr>
    </w:p>
    <w:p w14:paraId="1D8DFB65" w14:textId="77777777" w:rsidR="00B31395" w:rsidRPr="00872A1C" w:rsidRDefault="00B31395" w:rsidP="00872A1C">
      <w:pPr>
        <w:pStyle w:val="Heading2"/>
        <w:numPr>
          <w:ilvl w:val="1"/>
          <w:numId w:val="26"/>
        </w:numPr>
        <w:spacing w:before="0" w:after="120"/>
        <w:ind w:left="709" w:hanging="431"/>
        <w:rPr>
          <w:rFonts w:ascii="Arial" w:hAnsi="Arial" w:cs="Arial"/>
          <w:color w:val="E36C0A" w:themeColor="accent6" w:themeShade="BF"/>
          <w:sz w:val="24"/>
          <w:szCs w:val="24"/>
        </w:rPr>
      </w:pPr>
      <w:bookmarkStart w:id="27" w:name="_Toc143776820"/>
      <w:bookmarkStart w:id="28" w:name="_Toc143779386"/>
      <w:r w:rsidRPr="00872A1C">
        <w:rPr>
          <w:rFonts w:ascii="Arial" w:hAnsi="Arial" w:cs="Arial"/>
          <w:color w:val="E36C0A" w:themeColor="accent6" w:themeShade="BF"/>
          <w:sz w:val="24"/>
          <w:szCs w:val="24"/>
        </w:rPr>
        <w:t>Legal basis for processing criminal offence data</w:t>
      </w:r>
      <w:bookmarkEnd w:id="27"/>
      <w:bookmarkEnd w:id="28"/>
    </w:p>
    <w:p w14:paraId="6AF22349" w14:textId="77777777" w:rsidR="00B31395" w:rsidRPr="00872A1C" w:rsidRDefault="00B31395" w:rsidP="00872A1C">
      <w:pPr>
        <w:spacing w:after="120"/>
        <w:ind w:left="426"/>
        <w:rPr>
          <w:rFonts w:ascii="Arial" w:hAnsi="Arial" w:cs="Arial"/>
          <w:sz w:val="24"/>
          <w:szCs w:val="24"/>
        </w:rPr>
      </w:pPr>
      <w:r w:rsidRPr="00872A1C">
        <w:rPr>
          <w:rFonts w:ascii="Arial" w:hAnsi="Arial" w:cs="Arial"/>
          <w:sz w:val="24"/>
          <w:szCs w:val="24"/>
        </w:rPr>
        <w:t xml:space="preserve">Criminal offence data includes information about criminal allegations, criminal offences, criminal proceedings and criminal convictions. </w:t>
      </w:r>
    </w:p>
    <w:p w14:paraId="6640A04D" w14:textId="77777777" w:rsidR="00B31395" w:rsidRPr="00872A1C" w:rsidRDefault="00B31395" w:rsidP="00872A1C">
      <w:pPr>
        <w:spacing w:after="120"/>
        <w:ind w:left="426"/>
        <w:rPr>
          <w:rFonts w:ascii="Arial" w:hAnsi="Arial" w:cs="Arial"/>
          <w:sz w:val="24"/>
          <w:szCs w:val="24"/>
        </w:rPr>
      </w:pPr>
      <w:r w:rsidRPr="00872A1C">
        <w:rPr>
          <w:rFonts w:ascii="Arial" w:hAnsi="Arial" w:cs="Arial"/>
          <w:sz w:val="24"/>
          <w:szCs w:val="24"/>
        </w:rPr>
        <w:t>We do not maintain a register of criminal convictions.</w:t>
      </w:r>
    </w:p>
    <w:p w14:paraId="5852A2AE" w14:textId="77777777" w:rsidR="00B31395" w:rsidRPr="00872A1C" w:rsidRDefault="323A6473" w:rsidP="00872A1C">
      <w:pPr>
        <w:spacing w:after="120"/>
        <w:ind w:left="426"/>
        <w:rPr>
          <w:rFonts w:ascii="Arial" w:hAnsi="Arial" w:cs="Arial"/>
          <w:sz w:val="24"/>
          <w:szCs w:val="24"/>
        </w:rPr>
      </w:pPr>
      <w:r w:rsidRPr="00872A1C">
        <w:rPr>
          <w:rFonts w:ascii="Arial" w:hAnsi="Arial" w:cs="Arial"/>
          <w:sz w:val="24"/>
          <w:szCs w:val="24"/>
        </w:rPr>
        <w:t>When processing this type of data, we are most likely to rely on one of the following bases:</w:t>
      </w:r>
    </w:p>
    <w:p w14:paraId="7537DEF3" w14:textId="77777777" w:rsidR="00053173" w:rsidRPr="00872A1C" w:rsidRDefault="00B31395" w:rsidP="00872A1C">
      <w:pPr>
        <w:pStyle w:val="ListParagraph"/>
        <w:numPr>
          <w:ilvl w:val="0"/>
          <w:numId w:val="24"/>
        </w:numPr>
        <w:spacing w:after="120"/>
        <w:ind w:left="714" w:hanging="357"/>
        <w:contextualSpacing w:val="0"/>
        <w:rPr>
          <w:rFonts w:ascii="Arial" w:hAnsi="Arial" w:cs="Arial"/>
          <w:sz w:val="24"/>
          <w:szCs w:val="24"/>
        </w:rPr>
      </w:pPr>
      <w:r w:rsidRPr="00872A1C">
        <w:rPr>
          <w:rFonts w:ascii="Arial" w:hAnsi="Arial" w:cs="Arial"/>
          <w:sz w:val="24"/>
          <w:szCs w:val="24"/>
        </w:rPr>
        <w:t>The processing is necessary for the purposes of performing or exercising obligations or rights which are imposed or conferred by law on the controller or the individual in connection with employment, social security or social protection</w:t>
      </w:r>
      <w:r w:rsidR="00FE2988" w:rsidRPr="00872A1C">
        <w:rPr>
          <w:rFonts w:ascii="Arial" w:hAnsi="Arial" w:cs="Arial"/>
          <w:sz w:val="24"/>
          <w:szCs w:val="24"/>
        </w:rPr>
        <w:t>;</w:t>
      </w:r>
    </w:p>
    <w:p w14:paraId="7B710623" w14:textId="77777777" w:rsidR="00053173" w:rsidRPr="00872A1C" w:rsidRDefault="00053173" w:rsidP="00872A1C">
      <w:pPr>
        <w:pStyle w:val="ListParagraph"/>
        <w:numPr>
          <w:ilvl w:val="0"/>
          <w:numId w:val="24"/>
        </w:numPr>
        <w:spacing w:after="120"/>
        <w:ind w:left="714" w:hanging="357"/>
        <w:contextualSpacing w:val="0"/>
        <w:rPr>
          <w:rFonts w:ascii="Arial" w:hAnsi="Arial" w:cs="Arial"/>
          <w:sz w:val="24"/>
          <w:szCs w:val="24"/>
        </w:rPr>
      </w:pPr>
      <w:r w:rsidRPr="00872A1C">
        <w:rPr>
          <w:rFonts w:ascii="Arial" w:hAnsi="Arial" w:cs="Arial"/>
          <w:sz w:val="24"/>
          <w:szCs w:val="24"/>
        </w:rPr>
        <w:t>The processing is necessary for the purposes of protecting the physical, mental or emotional well-being of an individual;</w:t>
      </w:r>
    </w:p>
    <w:p w14:paraId="3A056247" w14:textId="77777777" w:rsidR="00FE2988" w:rsidRPr="00872A1C" w:rsidRDefault="00053173" w:rsidP="00872A1C">
      <w:pPr>
        <w:pStyle w:val="ListParagraph"/>
        <w:numPr>
          <w:ilvl w:val="0"/>
          <w:numId w:val="24"/>
        </w:numPr>
        <w:spacing w:after="120"/>
        <w:ind w:left="714" w:hanging="357"/>
        <w:contextualSpacing w:val="0"/>
        <w:rPr>
          <w:rFonts w:ascii="Arial" w:hAnsi="Arial" w:cs="Arial"/>
          <w:sz w:val="24"/>
          <w:szCs w:val="24"/>
        </w:rPr>
      </w:pPr>
      <w:r w:rsidRPr="00872A1C">
        <w:rPr>
          <w:rFonts w:ascii="Arial" w:hAnsi="Arial" w:cs="Arial"/>
          <w:sz w:val="24"/>
          <w:szCs w:val="24"/>
        </w:rPr>
        <w:t xml:space="preserve">The processing is necessary for statutory purposes; </w:t>
      </w:r>
      <w:r w:rsidR="00B31395" w:rsidRPr="00872A1C">
        <w:rPr>
          <w:rFonts w:ascii="Arial" w:hAnsi="Arial" w:cs="Arial"/>
          <w:sz w:val="24"/>
          <w:szCs w:val="24"/>
        </w:rPr>
        <w:t>or</w:t>
      </w:r>
    </w:p>
    <w:p w14:paraId="7B98177B" w14:textId="77777777" w:rsidR="005B1483" w:rsidRPr="00872A1C" w:rsidRDefault="00B31395" w:rsidP="00872A1C">
      <w:pPr>
        <w:pStyle w:val="ListParagraph"/>
        <w:numPr>
          <w:ilvl w:val="0"/>
          <w:numId w:val="24"/>
        </w:numPr>
        <w:spacing w:after="0"/>
        <w:ind w:left="714" w:hanging="357"/>
        <w:contextualSpacing w:val="0"/>
        <w:rPr>
          <w:rFonts w:ascii="Arial" w:hAnsi="Arial" w:cs="Arial"/>
          <w:sz w:val="24"/>
          <w:szCs w:val="24"/>
        </w:rPr>
      </w:pPr>
      <w:r w:rsidRPr="00872A1C">
        <w:rPr>
          <w:rFonts w:ascii="Arial" w:hAnsi="Arial" w:cs="Arial"/>
          <w:sz w:val="24"/>
          <w:szCs w:val="24"/>
        </w:rPr>
        <w:t>Consent –</w:t>
      </w:r>
      <w:r w:rsidR="001D51B5" w:rsidRPr="00872A1C">
        <w:rPr>
          <w:rFonts w:ascii="Arial" w:hAnsi="Arial" w:cs="Arial"/>
          <w:sz w:val="24"/>
          <w:szCs w:val="24"/>
        </w:rPr>
        <w:t xml:space="preserve"> </w:t>
      </w:r>
      <w:r w:rsidRPr="00872A1C">
        <w:rPr>
          <w:rFonts w:ascii="Arial" w:hAnsi="Arial" w:cs="Arial"/>
          <w:sz w:val="24"/>
          <w:szCs w:val="24"/>
        </w:rPr>
        <w:t xml:space="preserve">where freely given.  </w:t>
      </w:r>
      <w:r w:rsidR="00485253" w:rsidRPr="00872A1C">
        <w:rPr>
          <w:rFonts w:ascii="Arial" w:hAnsi="Arial" w:cs="Arial"/>
          <w:sz w:val="24"/>
          <w:szCs w:val="24"/>
        </w:rPr>
        <w:t>We a</w:t>
      </w:r>
      <w:r w:rsidRPr="00872A1C">
        <w:rPr>
          <w:rFonts w:ascii="Arial" w:hAnsi="Arial" w:cs="Arial"/>
          <w:sz w:val="24"/>
          <w:szCs w:val="24"/>
        </w:rPr>
        <w:t>cknowledge because of the potential for the imbalance of power that it may be difficult for consent to be deemed valid</w:t>
      </w:r>
      <w:r w:rsidR="00DB0475" w:rsidRPr="00872A1C">
        <w:rPr>
          <w:rFonts w:ascii="Arial" w:hAnsi="Arial" w:cs="Arial"/>
          <w:sz w:val="24"/>
          <w:szCs w:val="24"/>
        </w:rPr>
        <w:t xml:space="preserve"> </w:t>
      </w:r>
      <w:r w:rsidRPr="00872A1C">
        <w:rPr>
          <w:rFonts w:ascii="Arial" w:hAnsi="Arial" w:cs="Arial"/>
          <w:sz w:val="24"/>
          <w:szCs w:val="24"/>
        </w:rPr>
        <w:t>and will only rely on this where no other ground</w:t>
      </w:r>
      <w:r w:rsidR="00053173" w:rsidRPr="00872A1C">
        <w:rPr>
          <w:rFonts w:ascii="Arial" w:hAnsi="Arial" w:cs="Arial"/>
          <w:sz w:val="24"/>
          <w:szCs w:val="24"/>
        </w:rPr>
        <w:t>s</w:t>
      </w:r>
      <w:r w:rsidRPr="00872A1C">
        <w:rPr>
          <w:rFonts w:ascii="Arial" w:hAnsi="Arial" w:cs="Arial"/>
          <w:sz w:val="24"/>
          <w:szCs w:val="24"/>
        </w:rPr>
        <w:t xml:space="preserve"> appl</w:t>
      </w:r>
      <w:r w:rsidR="00053173" w:rsidRPr="00872A1C">
        <w:rPr>
          <w:rFonts w:ascii="Arial" w:hAnsi="Arial" w:cs="Arial"/>
          <w:sz w:val="24"/>
          <w:szCs w:val="24"/>
        </w:rPr>
        <w:t>y</w:t>
      </w:r>
      <w:r w:rsidRPr="00872A1C">
        <w:rPr>
          <w:rFonts w:ascii="Arial" w:hAnsi="Arial" w:cs="Arial"/>
          <w:sz w:val="24"/>
          <w:szCs w:val="24"/>
        </w:rPr>
        <w:t>.</w:t>
      </w:r>
    </w:p>
    <w:p w14:paraId="14C9B3C9" w14:textId="77777777" w:rsidR="009B2E6E" w:rsidRPr="00211237" w:rsidRDefault="00FE7752" w:rsidP="00872A1C">
      <w:pPr>
        <w:pStyle w:val="Heading2"/>
        <w:numPr>
          <w:ilvl w:val="0"/>
          <w:numId w:val="26"/>
        </w:numPr>
        <w:spacing w:before="360" w:after="80"/>
        <w:rPr>
          <w:rFonts w:ascii="Arial" w:hAnsi="Arial" w:cs="Arial"/>
          <w:color w:val="E36C0A" w:themeColor="accent6" w:themeShade="BF"/>
          <w:sz w:val="28"/>
          <w:szCs w:val="28"/>
        </w:rPr>
      </w:pPr>
      <w:bookmarkStart w:id="29" w:name="_Toc143779387"/>
      <w:r w:rsidRPr="00211237">
        <w:rPr>
          <w:rFonts w:ascii="Arial" w:hAnsi="Arial" w:cs="Arial"/>
          <w:color w:val="E36C0A" w:themeColor="accent6" w:themeShade="BF"/>
          <w:sz w:val="28"/>
          <w:szCs w:val="28"/>
        </w:rPr>
        <w:t>Third Parties with Access to Personal Data</w:t>
      </w:r>
      <w:bookmarkEnd w:id="29"/>
    </w:p>
    <w:p w14:paraId="1902E14A" w14:textId="4A007316" w:rsidR="00150AC2" w:rsidRPr="00872A1C" w:rsidRDefault="00150AC2" w:rsidP="00872A1C">
      <w:pPr>
        <w:ind w:hanging="11"/>
        <w:rPr>
          <w:rFonts w:ascii="Arial" w:hAnsi="Arial" w:cs="Arial"/>
          <w:sz w:val="24"/>
          <w:szCs w:val="24"/>
        </w:rPr>
      </w:pPr>
      <w:r w:rsidRPr="00872A1C">
        <w:rPr>
          <w:rFonts w:ascii="Arial" w:hAnsi="Arial" w:cs="Arial"/>
          <w:sz w:val="24"/>
          <w:szCs w:val="24"/>
        </w:rPr>
        <w:t xml:space="preserve">Please refer to </w:t>
      </w:r>
      <w:r w:rsidR="00AC203E" w:rsidRPr="00872A1C">
        <w:rPr>
          <w:rFonts w:ascii="Arial" w:hAnsi="Arial" w:cs="Arial"/>
          <w:sz w:val="24"/>
          <w:szCs w:val="24"/>
        </w:rPr>
        <w:t>our</w:t>
      </w:r>
      <w:r w:rsidR="00FA435C" w:rsidRPr="00872A1C">
        <w:rPr>
          <w:rFonts w:ascii="Arial" w:hAnsi="Arial" w:cs="Arial"/>
          <w:sz w:val="24"/>
          <w:szCs w:val="24"/>
        </w:rPr>
        <w:t xml:space="preserve"> </w:t>
      </w:r>
      <w:r w:rsidR="00203ECA">
        <w:rPr>
          <w:rFonts w:ascii="Arial" w:hAnsi="Arial" w:cs="Arial"/>
          <w:sz w:val="24"/>
          <w:szCs w:val="24"/>
        </w:rPr>
        <w:t>p</w:t>
      </w:r>
      <w:r w:rsidRPr="00872A1C">
        <w:rPr>
          <w:rFonts w:ascii="Arial" w:hAnsi="Arial" w:cs="Arial"/>
          <w:sz w:val="24"/>
          <w:szCs w:val="24"/>
        </w:rPr>
        <w:t xml:space="preserve">rivacy </w:t>
      </w:r>
      <w:r w:rsidR="00203ECA">
        <w:rPr>
          <w:rFonts w:ascii="Arial" w:hAnsi="Arial" w:cs="Arial"/>
          <w:sz w:val="24"/>
          <w:szCs w:val="24"/>
        </w:rPr>
        <w:t>n</w:t>
      </w:r>
      <w:r w:rsidR="009D386C" w:rsidRPr="00872A1C">
        <w:rPr>
          <w:rFonts w:ascii="Arial" w:hAnsi="Arial" w:cs="Arial"/>
          <w:sz w:val="24"/>
          <w:szCs w:val="24"/>
        </w:rPr>
        <w:t>otices</w:t>
      </w:r>
      <w:r w:rsidR="00FE7752" w:rsidRPr="00872A1C">
        <w:rPr>
          <w:rFonts w:ascii="Arial" w:hAnsi="Arial" w:cs="Arial"/>
          <w:sz w:val="24"/>
          <w:szCs w:val="24"/>
        </w:rPr>
        <w:t xml:space="preserve"> for details of who, aside from </w:t>
      </w:r>
      <w:r w:rsidR="004D4B29">
        <w:rPr>
          <w:rFonts w:ascii="Arial" w:hAnsi="Arial" w:cs="Arial"/>
          <w:sz w:val="24"/>
          <w:szCs w:val="24"/>
        </w:rPr>
        <w:t>Bratton Primary School</w:t>
      </w:r>
      <w:r w:rsidR="00FE7752" w:rsidRPr="00872A1C">
        <w:rPr>
          <w:rFonts w:ascii="Arial" w:hAnsi="Arial" w:cs="Arial"/>
          <w:sz w:val="24"/>
          <w:szCs w:val="24"/>
        </w:rPr>
        <w:t>, has access to the personal data processed.</w:t>
      </w:r>
    </w:p>
    <w:p w14:paraId="1E89A15C" w14:textId="77777777" w:rsidR="00FE7752" w:rsidRPr="00872A1C" w:rsidRDefault="00FE7752" w:rsidP="0015556B">
      <w:pPr>
        <w:pStyle w:val="Heading2"/>
        <w:numPr>
          <w:ilvl w:val="1"/>
          <w:numId w:val="26"/>
        </w:numPr>
        <w:spacing w:before="0" w:after="120"/>
        <w:ind w:left="709" w:hanging="431"/>
        <w:rPr>
          <w:rFonts w:ascii="Arial" w:hAnsi="Arial" w:cs="Arial"/>
          <w:color w:val="E36C0A" w:themeColor="accent6" w:themeShade="BF"/>
          <w:sz w:val="24"/>
          <w:szCs w:val="24"/>
        </w:rPr>
      </w:pPr>
      <w:bookmarkStart w:id="30" w:name="_Toc143779388"/>
      <w:r w:rsidRPr="00872A1C">
        <w:rPr>
          <w:rFonts w:ascii="Arial" w:hAnsi="Arial" w:cs="Arial"/>
          <w:color w:val="E36C0A" w:themeColor="accent6" w:themeShade="BF"/>
          <w:sz w:val="24"/>
          <w:szCs w:val="24"/>
        </w:rPr>
        <w:t>Data Sharing</w:t>
      </w:r>
      <w:bookmarkEnd w:id="30"/>
    </w:p>
    <w:p w14:paraId="21001938" w14:textId="148119C2" w:rsidR="00B94106" w:rsidRDefault="004D4B29" w:rsidP="00872A1C">
      <w:pPr>
        <w:pStyle w:val="ListParagraph"/>
        <w:spacing w:after="120"/>
        <w:ind w:left="284"/>
        <w:rPr>
          <w:rFonts w:ascii="Arial" w:hAnsi="Arial" w:cs="Arial"/>
          <w:sz w:val="24"/>
          <w:szCs w:val="24"/>
        </w:rPr>
      </w:pPr>
      <w:r>
        <w:rPr>
          <w:rFonts w:ascii="Arial" w:hAnsi="Arial" w:cs="Arial"/>
          <w:sz w:val="24"/>
          <w:szCs w:val="24"/>
        </w:rPr>
        <w:t xml:space="preserve">Bratton Primary School </w:t>
      </w:r>
      <w:r w:rsidR="009B2E6E" w:rsidRPr="00872A1C">
        <w:rPr>
          <w:rFonts w:ascii="Arial" w:hAnsi="Arial" w:cs="Arial"/>
          <w:sz w:val="24"/>
          <w:szCs w:val="24"/>
        </w:rPr>
        <w:t xml:space="preserve">will only share personal data under limited circumstances, </w:t>
      </w:r>
      <w:r w:rsidR="00850F3D" w:rsidRPr="00872A1C">
        <w:rPr>
          <w:rFonts w:ascii="Arial" w:hAnsi="Arial" w:cs="Arial"/>
          <w:sz w:val="24"/>
          <w:szCs w:val="24"/>
        </w:rPr>
        <w:t xml:space="preserve">when there is a lawful basis to </w:t>
      </w:r>
      <w:r w:rsidR="009B2E6E" w:rsidRPr="00872A1C">
        <w:rPr>
          <w:rFonts w:ascii="Arial" w:hAnsi="Arial" w:cs="Arial"/>
          <w:sz w:val="24"/>
          <w:szCs w:val="24"/>
        </w:rPr>
        <w:t>do so and where identified in</w:t>
      </w:r>
      <w:r w:rsidR="00FA435C" w:rsidRPr="00872A1C">
        <w:rPr>
          <w:rFonts w:ascii="Arial" w:hAnsi="Arial" w:cs="Arial"/>
          <w:sz w:val="24"/>
          <w:szCs w:val="24"/>
        </w:rPr>
        <w:t xml:space="preserve"> the </w:t>
      </w:r>
      <w:r w:rsidR="0030105E" w:rsidRPr="00872A1C">
        <w:rPr>
          <w:rFonts w:ascii="Arial" w:hAnsi="Arial" w:cs="Arial"/>
          <w:sz w:val="24"/>
          <w:szCs w:val="24"/>
        </w:rPr>
        <w:t>P</w:t>
      </w:r>
      <w:r w:rsidR="009B2E6E" w:rsidRPr="00872A1C">
        <w:rPr>
          <w:rFonts w:ascii="Arial" w:hAnsi="Arial" w:cs="Arial"/>
          <w:sz w:val="24"/>
          <w:szCs w:val="24"/>
        </w:rPr>
        <w:t xml:space="preserve">rivacy </w:t>
      </w:r>
      <w:r w:rsidR="0030105E" w:rsidRPr="00872A1C">
        <w:rPr>
          <w:rFonts w:ascii="Arial" w:hAnsi="Arial" w:cs="Arial"/>
          <w:sz w:val="24"/>
          <w:szCs w:val="24"/>
        </w:rPr>
        <w:t>N</w:t>
      </w:r>
      <w:r w:rsidR="009B2E6E" w:rsidRPr="00872A1C">
        <w:rPr>
          <w:rFonts w:ascii="Arial" w:hAnsi="Arial" w:cs="Arial"/>
          <w:sz w:val="24"/>
          <w:szCs w:val="24"/>
        </w:rPr>
        <w:t>otice</w:t>
      </w:r>
      <w:r w:rsidR="0030105E" w:rsidRPr="00872A1C">
        <w:rPr>
          <w:rFonts w:ascii="Arial" w:hAnsi="Arial" w:cs="Arial"/>
          <w:sz w:val="24"/>
          <w:szCs w:val="24"/>
        </w:rPr>
        <w:t>(s)</w:t>
      </w:r>
      <w:r w:rsidR="009B2E6E" w:rsidRPr="00872A1C">
        <w:rPr>
          <w:rFonts w:ascii="Arial" w:hAnsi="Arial" w:cs="Arial"/>
          <w:sz w:val="24"/>
          <w:szCs w:val="24"/>
        </w:rPr>
        <w:t>.  The following principles apply:</w:t>
      </w:r>
    </w:p>
    <w:p w14:paraId="1BD4482C" w14:textId="77777777" w:rsidR="00FE2988" w:rsidRPr="00B94106" w:rsidRDefault="009B2E6E" w:rsidP="00872A1C">
      <w:pPr>
        <w:pStyle w:val="ListParagraph"/>
        <w:spacing w:after="120"/>
        <w:ind w:left="284"/>
        <w:rPr>
          <w:rFonts w:ascii="Arial" w:hAnsi="Arial" w:cs="Arial"/>
          <w:sz w:val="16"/>
          <w:szCs w:val="16"/>
        </w:rPr>
      </w:pPr>
      <w:r w:rsidRPr="00872A1C">
        <w:rPr>
          <w:rFonts w:ascii="Arial" w:hAnsi="Arial" w:cs="Arial"/>
          <w:sz w:val="24"/>
          <w:szCs w:val="24"/>
        </w:rPr>
        <w:t xml:space="preserve"> </w:t>
      </w:r>
    </w:p>
    <w:p w14:paraId="39E176C2" w14:textId="77777777" w:rsidR="00FE2988" w:rsidRPr="00872A1C" w:rsidRDefault="00AC203E" w:rsidP="00872A1C">
      <w:pPr>
        <w:pStyle w:val="ListParagraph"/>
        <w:numPr>
          <w:ilvl w:val="0"/>
          <w:numId w:val="24"/>
        </w:numPr>
        <w:spacing w:after="120"/>
        <w:ind w:left="714" w:hanging="357"/>
        <w:contextualSpacing w:val="0"/>
        <w:rPr>
          <w:rFonts w:ascii="Arial" w:hAnsi="Arial" w:cs="Arial"/>
          <w:sz w:val="24"/>
          <w:szCs w:val="24"/>
        </w:rPr>
      </w:pPr>
      <w:r w:rsidRPr="00872A1C">
        <w:rPr>
          <w:rFonts w:ascii="Arial" w:hAnsi="Arial" w:cs="Arial"/>
          <w:sz w:val="24"/>
          <w:szCs w:val="24"/>
        </w:rPr>
        <w:t>We</w:t>
      </w:r>
      <w:r w:rsidR="00FA435C" w:rsidRPr="00872A1C">
        <w:rPr>
          <w:rFonts w:ascii="Arial" w:hAnsi="Arial" w:cs="Arial"/>
          <w:sz w:val="24"/>
          <w:szCs w:val="24"/>
        </w:rPr>
        <w:t xml:space="preserve"> </w:t>
      </w:r>
      <w:r w:rsidR="009B2E6E" w:rsidRPr="00872A1C">
        <w:rPr>
          <w:rFonts w:ascii="Arial" w:hAnsi="Arial" w:cs="Arial"/>
          <w:sz w:val="24"/>
          <w:szCs w:val="24"/>
        </w:rPr>
        <w:t xml:space="preserve">will share data if there is an issue with </w:t>
      </w:r>
      <w:r w:rsidRPr="00872A1C">
        <w:rPr>
          <w:rFonts w:ascii="Arial" w:hAnsi="Arial" w:cs="Arial"/>
          <w:sz w:val="24"/>
          <w:szCs w:val="24"/>
        </w:rPr>
        <w:t>an individual</w:t>
      </w:r>
      <w:r w:rsidR="009B2E6E" w:rsidRPr="00872A1C">
        <w:rPr>
          <w:rFonts w:ascii="Arial" w:hAnsi="Arial" w:cs="Arial"/>
          <w:sz w:val="24"/>
          <w:szCs w:val="24"/>
        </w:rPr>
        <w:t xml:space="preserve"> or</w:t>
      </w:r>
      <w:r w:rsidR="00ED26B4" w:rsidRPr="00872A1C">
        <w:rPr>
          <w:rFonts w:ascii="Arial" w:hAnsi="Arial" w:cs="Arial"/>
          <w:sz w:val="24"/>
          <w:szCs w:val="24"/>
        </w:rPr>
        <w:t xml:space="preserve"> </w:t>
      </w:r>
      <w:r w:rsidR="009B2E6E" w:rsidRPr="00872A1C">
        <w:rPr>
          <w:rFonts w:ascii="Arial" w:hAnsi="Arial" w:cs="Arial"/>
          <w:sz w:val="24"/>
          <w:szCs w:val="24"/>
        </w:rPr>
        <w:t xml:space="preserve">parent/carer that puts the safety of staff </w:t>
      </w:r>
      <w:r w:rsidR="00ED26B4" w:rsidRPr="00872A1C">
        <w:rPr>
          <w:rFonts w:ascii="Arial" w:hAnsi="Arial" w:cs="Arial"/>
          <w:sz w:val="24"/>
          <w:szCs w:val="24"/>
        </w:rPr>
        <w:t xml:space="preserve">or others </w:t>
      </w:r>
      <w:r w:rsidR="009B2E6E" w:rsidRPr="00872A1C">
        <w:rPr>
          <w:rFonts w:ascii="Arial" w:hAnsi="Arial" w:cs="Arial"/>
          <w:sz w:val="24"/>
          <w:szCs w:val="24"/>
        </w:rPr>
        <w:t>at risk;</w:t>
      </w:r>
    </w:p>
    <w:p w14:paraId="1995C1DA" w14:textId="77777777" w:rsidR="00FE2988" w:rsidRPr="00872A1C" w:rsidRDefault="00AC203E" w:rsidP="00872A1C">
      <w:pPr>
        <w:pStyle w:val="ListParagraph"/>
        <w:numPr>
          <w:ilvl w:val="0"/>
          <w:numId w:val="24"/>
        </w:numPr>
        <w:spacing w:after="120"/>
        <w:ind w:left="714" w:hanging="357"/>
        <w:contextualSpacing w:val="0"/>
        <w:rPr>
          <w:rFonts w:ascii="Arial" w:hAnsi="Arial" w:cs="Arial"/>
          <w:sz w:val="24"/>
          <w:szCs w:val="24"/>
        </w:rPr>
      </w:pPr>
      <w:r w:rsidRPr="00872A1C">
        <w:rPr>
          <w:rFonts w:ascii="Arial" w:hAnsi="Arial" w:cs="Arial"/>
          <w:sz w:val="24"/>
          <w:szCs w:val="24"/>
        </w:rPr>
        <w:t>We</w:t>
      </w:r>
      <w:r w:rsidR="00FA435C" w:rsidRPr="00872A1C">
        <w:rPr>
          <w:rFonts w:ascii="Arial" w:hAnsi="Arial" w:cs="Arial"/>
          <w:sz w:val="24"/>
          <w:szCs w:val="24"/>
        </w:rPr>
        <w:t xml:space="preserve"> </w:t>
      </w:r>
      <w:r w:rsidR="009B2E6E" w:rsidRPr="00872A1C">
        <w:rPr>
          <w:rFonts w:ascii="Arial" w:hAnsi="Arial" w:cs="Arial"/>
          <w:sz w:val="24"/>
          <w:szCs w:val="24"/>
        </w:rPr>
        <w:t>will share data where there is a need to liaise with other agencies.</w:t>
      </w:r>
      <w:r w:rsidR="002B50F0" w:rsidRPr="00872A1C">
        <w:rPr>
          <w:rFonts w:ascii="Arial" w:hAnsi="Arial" w:cs="Arial"/>
          <w:sz w:val="24"/>
          <w:szCs w:val="24"/>
        </w:rPr>
        <w:t xml:space="preserve"> </w:t>
      </w:r>
      <w:r w:rsidR="00FA435C" w:rsidRPr="00872A1C">
        <w:rPr>
          <w:rFonts w:ascii="Arial" w:hAnsi="Arial" w:cs="Arial"/>
          <w:sz w:val="24"/>
          <w:szCs w:val="24"/>
        </w:rPr>
        <w:t xml:space="preserve"> </w:t>
      </w:r>
      <w:r w:rsidR="0015556B">
        <w:rPr>
          <w:rFonts w:ascii="Arial" w:hAnsi="Arial" w:cs="Arial"/>
          <w:sz w:val="24"/>
          <w:szCs w:val="24"/>
        </w:rPr>
        <w:t>We</w:t>
      </w:r>
      <w:r w:rsidR="00392DCE" w:rsidRPr="00872A1C">
        <w:rPr>
          <w:rFonts w:ascii="Arial" w:hAnsi="Arial" w:cs="Arial"/>
          <w:sz w:val="24"/>
          <w:szCs w:val="24"/>
        </w:rPr>
        <w:t xml:space="preserve"> will</w:t>
      </w:r>
      <w:r w:rsidR="009B2E6E" w:rsidRPr="00872A1C">
        <w:rPr>
          <w:rFonts w:ascii="Arial" w:hAnsi="Arial" w:cs="Arial"/>
          <w:sz w:val="24"/>
          <w:szCs w:val="24"/>
        </w:rPr>
        <w:t xml:space="preserve"> seek consent as necessary and appropriate before doing</w:t>
      </w:r>
      <w:r w:rsidR="00684AB1" w:rsidRPr="00872A1C">
        <w:rPr>
          <w:rFonts w:ascii="Arial" w:hAnsi="Arial" w:cs="Arial"/>
          <w:sz w:val="24"/>
          <w:szCs w:val="24"/>
        </w:rPr>
        <w:t xml:space="preserve"> so.</w:t>
      </w:r>
      <w:r w:rsidR="002A7C92" w:rsidRPr="00872A1C">
        <w:rPr>
          <w:rFonts w:ascii="Arial" w:hAnsi="Arial" w:cs="Arial"/>
          <w:sz w:val="24"/>
          <w:szCs w:val="24"/>
        </w:rPr>
        <w:t xml:space="preserve">  H</w:t>
      </w:r>
      <w:r w:rsidR="009B2E6E" w:rsidRPr="00872A1C">
        <w:rPr>
          <w:rFonts w:ascii="Arial" w:hAnsi="Arial" w:cs="Arial"/>
          <w:sz w:val="24"/>
          <w:szCs w:val="24"/>
        </w:rPr>
        <w:t>owever, where child protection and safeguarding concerns apply</w:t>
      </w:r>
      <w:r w:rsidR="00FA435C" w:rsidRPr="00872A1C">
        <w:rPr>
          <w:rFonts w:ascii="Arial" w:hAnsi="Arial" w:cs="Arial"/>
          <w:sz w:val="24"/>
          <w:szCs w:val="24"/>
        </w:rPr>
        <w:t xml:space="preserve">, </w:t>
      </w:r>
      <w:r w:rsidR="002D267B">
        <w:rPr>
          <w:rFonts w:ascii="Arial" w:hAnsi="Arial" w:cs="Arial"/>
          <w:sz w:val="24"/>
          <w:szCs w:val="24"/>
        </w:rPr>
        <w:t>we</w:t>
      </w:r>
      <w:r w:rsidR="00FA435C" w:rsidRPr="00872A1C">
        <w:rPr>
          <w:rFonts w:ascii="Arial" w:hAnsi="Arial" w:cs="Arial"/>
          <w:sz w:val="24"/>
          <w:szCs w:val="24"/>
        </w:rPr>
        <w:t xml:space="preserve"> </w:t>
      </w:r>
      <w:r w:rsidR="002A7C92" w:rsidRPr="00872A1C">
        <w:rPr>
          <w:rFonts w:ascii="Arial" w:hAnsi="Arial" w:cs="Arial"/>
          <w:sz w:val="24"/>
          <w:szCs w:val="24"/>
        </w:rPr>
        <w:t>will apply the “</w:t>
      </w:r>
      <w:hyperlink r:id="rId11" w:history="1">
        <w:r w:rsidR="002A7C92" w:rsidRPr="00872A1C">
          <w:rPr>
            <w:rStyle w:val="Hyperlink"/>
            <w:rFonts w:ascii="Arial" w:hAnsi="Arial" w:cs="Arial"/>
            <w:sz w:val="24"/>
            <w:szCs w:val="24"/>
          </w:rPr>
          <w:t>Seven golden rules of information sharing</w:t>
        </w:r>
      </w:hyperlink>
      <w:r w:rsidR="002A7C92" w:rsidRPr="00872A1C">
        <w:rPr>
          <w:rFonts w:ascii="Arial" w:hAnsi="Arial" w:cs="Arial"/>
          <w:sz w:val="24"/>
          <w:szCs w:val="24"/>
        </w:rPr>
        <w:t>.”  In limited circumstances</w:t>
      </w:r>
      <w:r w:rsidR="00FE7752" w:rsidRPr="00872A1C">
        <w:rPr>
          <w:rFonts w:ascii="Arial" w:hAnsi="Arial" w:cs="Arial"/>
          <w:sz w:val="24"/>
          <w:szCs w:val="24"/>
        </w:rPr>
        <w:t>,</w:t>
      </w:r>
      <w:r w:rsidR="009B2E6E" w:rsidRPr="00872A1C">
        <w:rPr>
          <w:rFonts w:ascii="Arial" w:hAnsi="Arial" w:cs="Arial"/>
          <w:sz w:val="24"/>
          <w:szCs w:val="24"/>
        </w:rPr>
        <w:t xml:space="preserve"> data may be shared with external agencies without the knowledge or consent of the parent </w:t>
      </w:r>
      <w:r w:rsidR="00FE2988" w:rsidRPr="00872A1C">
        <w:rPr>
          <w:rFonts w:ascii="Arial" w:hAnsi="Arial" w:cs="Arial"/>
          <w:sz w:val="24"/>
          <w:szCs w:val="24"/>
        </w:rPr>
        <w:t xml:space="preserve">or </w:t>
      </w:r>
      <w:r w:rsidRPr="00872A1C">
        <w:rPr>
          <w:rFonts w:ascii="Arial" w:hAnsi="Arial" w:cs="Arial"/>
          <w:sz w:val="24"/>
          <w:szCs w:val="24"/>
        </w:rPr>
        <w:t>child</w:t>
      </w:r>
      <w:r w:rsidR="00FE2988" w:rsidRPr="00872A1C">
        <w:rPr>
          <w:rFonts w:ascii="Arial" w:hAnsi="Arial" w:cs="Arial"/>
          <w:sz w:val="24"/>
          <w:szCs w:val="24"/>
        </w:rPr>
        <w:t xml:space="preserve"> in line with the DPA 2018</w:t>
      </w:r>
      <w:r w:rsidR="00FE7752" w:rsidRPr="00872A1C">
        <w:rPr>
          <w:rFonts w:ascii="Arial" w:hAnsi="Arial" w:cs="Arial"/>
          <w:sz w:val="24"/>
          <w:szCs w:val="24"/>
        </w:rPr>
        <w:t>,</w:t>
      </w:r>
      <w:r w:rsidR="00FE2988" w:rsidRPr="00872A1C">
        <w:rPr>
          <w:rFonts w:ascii="Arial" w:hAnsi="Arial" w:cs="Arial"/>
          <w:sz w:val="24"/>
          <w:szCs w:val="24"/>
        </w:rPr>
        <w:t xml:space="preserve"> which includes ‘safeguarding of children and individuals at risk’ as a condition that allows practitioners to share information without consent</w:t>
      </w:r>
      <w:r w:rsidR="009B2E6E" w:rsidRPr="00872A1C">
        <w:rPr>
          <w:rFonts w:ascii="Arial" w:hAnsi="Arial" w:cs="Arial"/>
          <w:sz w:val="24"/>
          <w:szCs w:val="24"/>
        </w:rPr>
        <w:t>;</w:t>
      </w:r>
    </w:p>
    <w:p w14:paraId="213A85B7" w14:textId="77777777" w:rsidR="00FE7752" w:rsidRPr="00872A1C" w:rsidRDefault="00AC203E" w:rsidP="00872A1C">
      <w:pPr>
        <w:pStyle w:val="ListParagraph"/>
        <w:spacing w:after="120"/>
        <w:ind w:left="284"/>
        <w:contextualSpacing w:val="0"/>
        <w:rPr>
          <w:rFonts w:ascii="Arial" w:hAnsi="Arial" w:cs="Arial"/>
          <w:sz w:val="24"/>
          <w:szCs w:val="24"/>
        </w:rPr>
      </w:pPr>
      <w:r w:rsidRPr="00872A1C">
        <w:rPr>
          <w:rFonts w:ascii="Arial" w:hAnsi="Arial" w:cs="Arial"/>
          <w:sz w:val="24"/>
          <w:szCs w:val="24"/>
        </w:rPr>
        <w:t>We</w:t>
      </w:r>
      <w:r w:rsidR="00FE7752" w:rsidRPr="00872A1C">
        <w:rPr>
          <w:rFonts w:ascii="Arial" w:hAnsi="Arial" w:cs="Arial"/>
          <w:sz w:val="24"/>
          <w:szCs w:val="24"/>
        </w:rPr>
        <w:t xml:space="preserve"> may also disclose personal data to law enforcement and government bodies where there is a lawful requirement / basis for us to do so, including:</w:t>
      </w:r>
    </w:p>
    <w:p w14:paraId="5D2875D3" w14:textId="77777777" w:rsidR="00FE7752" w:rsidRPr="00872A1C" w:rsidRDefault="00FE7752" w:rsidP="00872A1C">
      <w:pPr>
        <w:pStyle w:val="ListParagraph"/>
        <w:numPr>
          <w:ilvl w:val="0"/>
          <w:numId w:val="24"/>
        </w:numPr>
        <w:spacing w:after="120"/>
        <w:ind w:left="714" w:hanging="357"/>
        <w:contextualSpacing w:val="0"/>
        <w:rPr>
          <w:rFonts w:ascii="Arial" w:hAnsi="Arial" w:cs="Arial"/>
          <w:sz w:val="24"/>
          <w:szCs w:val="24"/>
        </w:rPr>
      </w:pPr>
      <w:r w:rsidRPr="00872A1C">
        <w:rPr>
          <w:rFonts w:ascii="Arial" w:hAnsi="Arial" w:cs="Arial"/>
          <w:sz w:val="24"/>
          <w:szCs w:val="24"/>
        </w:rPr>
        <w:lastRenderedPageBreak/>
        <w:t>For the prevention or detection of crime and/or fraud;</w:t>
      </w:r>
    </w:p>
    <w:p w14:paraId="743D1044" w14:textId="77777777" w:rsidR="00FE7752" w:rsidRPr="00872A1C" w:rsidRDefault="00FE7752" w:rsidP="00872A1C">
      <w:pPr>
        <w:pStyle w:val="ListParagraph"/>
        <w:numPr>
          <w:ilvl w:val="0"/>
          <w:numId w:val="24"/>
        </w:numPr>
        <w:spacing w:after="120"/>
        <w:ind w:left="714" w:hanging="357"/>
        <w:contextualSpacing w:val="0"/>
        <w:rPr>
          <w:rFonts w:ascii="Arial" w:hAnsi="Arial" w:cs="Arial"/>
          <w:sz w:val="24"/>
          <w:szCs w:val="24"/>
        </w:rPr>
      </w:pPr>
      <w:r w:rsidRPr="00872A1C">
        <w:rPr>
          <w:rFonts w:ascii="Arial" w:hAnsi="Arial" w:cs="Arial"/>
          <w:sz w:val="24"/>
          <w:szCs w:val="24"/>
        </w:rPr>
        <w:t>For the apprehension or prosecution of offenders;</w:t>
      </w:r>
    </w:p>
    <w:p w14:paraId="65A60121" w14:textId="77777777" w:rsidR="00FE7752" w:rsidRPr="00872A1C" w:rsidRDefault="00FE7752" w:rsidP="00872A1C">
      <w:pPr>
        <w:pStyle w:val="ListParagraph"/>
        <w:numPr>
          <w:ilvl w:val="0"/>
          <w:numId w:val="24"/>
        </w:numPr>
        <w:spacing w:after="120"/>
        <w:ind w:left="714" w:hanging="357"/>
        <w:contextualSpacing w:val="0"/>
        <w:rPr>
          <w:rFonts w:ascii="Arial" w:hAnsi="Arial" w:cs="Arial"/>
          <w:sz w:val="24"/>
          <w:szCs w:val="24"/>
        </w:rPr>
      </w:pPr>
      <w:r w:rsidRPr="00872A1C">
        <w:rPr>
          <w:rFonts w:ascii="Arial" w:hAnsi="Arial" w:cs="Arial"/>
          <w:sz w:val="24"/>
          <w:szCs w:val="24"/>
        </w:rPr>
        <w:t>For the assessment or collection of tax owed to HMRC;</w:t>
      </w:r>
    </w:p>
    <w:p w14:paraId="2C8635B7" w14:textId="77777777" w:rsidR="00FE7752" w:rsidRPr="00872A1C" w:rsidRDefault="00FE7752" w:rsidP="00872A1C">
      <w:pPr>
        <w:pStyle w:val="ListParagraph"/>
        <w:numPr>
          <w:ilvl w:val="0"/>
          <w:numId w:val="24"/>
        </w:numPr>
        <w:spacing w:after="120"/>
        <w:ind w:left="714" w:hanging="357"/>
        <w:contextualSpacing w:val="0"/>
        <w:rPr>
          <w:rFonts w:ascii="Arial" w:hAnsi="Arial" w:cs="Arial"/>
          <w:sz w:val="24"/>
          <w:szCs w:val="24"/>
        </w:rPr>
      </w:pPr>
      <w:r w:rsidRPr="00872A1C">
        <w:rPr>
          <w:rFonts w:ascii="Arial" w:hAnsi="Arial" w:cs="Arial"/>
          <w:sz w:val="24"/>
          <w:szCs w:val="24"/>
        </w:rPr>
        <w:t>In connection with legal proceedings;</w:t>
      </w:r>
    </w:p>
    <w:p w14:paraId="33C78872" w14:textId="77777777" w:rsidR="00FE7752" w:rsidRPr="00872A1C" w:rsidRDefault="00FE7752" w:rsidP="00872A1C">
      <w:pPr>
        <w:pStyle w:val="ListParagraph"/>
        <w:numPr>
          <w:ilvl w:val="0"/>
          <w:numId w:val="24"/>
        </w:numPr>
        <w:spacing w:after="120"/>
        <w:ind w:left="714" w:hanging="357"/>
        <w:contextualSpacing w:val="0"/>
        <w:rPr>
          <w:rFonts w:ascii="Arial" w:hAnsi="Arial" w:cs="Arial"/>
          <w:sz w:val="24"/>
          <w:szCs w:val="24"/>
        </w:rPr>
      </w:pPr>
      <w:r w:rsidRPr="00872A1C">
        <w:rPr>
          <w:rFonts w:ascii="Arial" w:hAnsi="Arial" w:cs="Arial"/>
          <w:sz w:val="24"/>
          <w:szCs w:val="24"/>
        </w:rPr>
        <w:t>For research and statistical purposes, as long as personal data is sufficiently anonymised, or consent has been provided or it is otherwise fair and lawful to do so.</w:t>
      </w:r>
    </w:p>
    <w:p w14:paraId="08CA4486" w14:textId="77777777" w:rsidR="00FE7752" w:rsidRPr="00872A1C" w:rsidRDefault="00AC203E" w:rsidP="00872A1C">
      <w:pPr>
        <w:pStyle w:val="ListParagraph"/>
        <w:spacing w:after="120"/>
        <w:ind w:left="284"/>
        <w:contextualSpacing w:val="0"/>
        <w:rPr>
          <w:rFonts w:ascii="Arial" w:hAnsi="Arial" w:cs="Arial"/>
          <w:sz w:val="24"/>
          <w:szCs w:val="24"/>
        </w:rPr>
      </w:pPr>
      <w:r w:rsidRPr="00872A1C">
        <w:rPr>
          <w:rFonts w:ascii="Arial" w:hAnsi="Arial" w:cs="Arial"/>
          <w:sz w:val="24"/>
          <w:szCs w:val="24"/>
        </w:rPr>
        <w:t>We</w:t>
      </w:r>
      <w:r w:rsidR="00FE7752" w:rsidRPr="00872A1C">
        <w:rPr>
          <w:rFonts w:ascii="Arial" w:hAnsi="Arial" w:cs="Arial"/>
          <w:sz w:val="24"/>
          <w:szCs w:val="24"/>
        </w:rPr>
        <w:t xml:space="preserve"> may also share personal data with emergency services and local authorities to help them to respond to an emergency situation.</w:t>
      </w:r>
    </w:p>
    <w:p w14:paraId="52B38A9E" w14:textId="77777777" w:rsidR="0062279C" w:rsidRPr="00872A1C" w:rsidRDefault="0062279C" w:rsidP="00872A1C">
      <w:pPr>
        <w:pStyle w:val="ListParagraph"/>
        <w:spacing w:before="120" w:after="0"/>
        <w:contextualSpacing w:val="0"/>
        <w:rPr>
          <w:rFonts w:ascii="Arial" w:hAnsi="Arial" w:cs="Arial"/>
          <w:sz w:val="24"/>
          <w:szCs w:val="24"/>
        </w:rPr>
      </w:pPr>
    </w:p>
    <w:p w14:paraId="4CD9A33E" w14:textId="77777777" w:rsidR="00FE7752" w:rsidRPr="00872A1C" w:rsidRDefault="00FE7752" w:rsidP="00872A1C">
      <w:pPr>
        <w:pStyle w:val="Heading2"/>
        <w:numPr>
          <w:ilvl w:val="1"/>
          <w:numId w:val="26"/>
        </w:numPr>
        <w:spacing w:before="0" w:after="120"/>
        <w:ind w:left="709" w:hanging="431"/>
        <w:rPr>
          <w:rFonts w:ascii="Arial" w:hAnsi="Arial" w:cs="Arial"/>
          <w:color w:val="E36C0A" w:themeColor="accent6" w:themeShade="BF"/>
          <w:sz w:val="24"/>
          <w:szCs w:val="24"/>
        </w:rPr>
      </w:pPr>
      <w:bookmarkStart w:id="31" w:name="_Toc143779389"/>
      <w:r w:rsidRPr="00872A1C">
        <w:rPr>
          <w:rFonts w:ascii="Arial" w:hAnsi="Arial" w:cs="Arial"/>
          <w:color w:val="E36C0A" w:themeColor="accent6" w:themeShade="BF"/>
          <w:sz w:val="24"/>
          <w:szCs w:val="24"/>
        </w:rPr>
        <w:t>Third-Party Processors</w:t>
      </w:r>
      <w:bookmarkEnd w:id="31"/>
    </w:p>
    <w:p w14:paraId="5458652D" w14:textId="3FBB9010" w:rsidR="00FE2988" w:rsidRPr="00872A1C" w:rsidRDefault="004D4B29" w:rsidP="00872A1C">
      <w:pPr>
        <w:pStyle w:val="ListParagraph"/>
        <w:spacing w:before="120" w:after="0"/>
        <w:ind w:left="284"/>
        <w:contextualSpacing w:val="0"/>
        <w:rPr>
          <w:rFonts w:ascii="Arial" w:hAnsi="Arial" w:cs="Arial"/>
          <w:sz w:val="24"/>
          <w:szCs w:val="24"/>
        </w:rPr>
      </w:pPr>
      <w:r>
        <w:rPr>
          <w:rFonts w:ascii="Arial" w:hAnsi="Arial" w:cs="Arial"/>
          <w:sz w:val="24"/>
          <w:szCs w:val="24"/>
        </w:rPr>
        <w:t>Bratton Primary School’</w:t>
      </w:r>
      <w:r w:rsidR="00FA435C" w:rsidRPr="00872A1C">
        <w:rPr>
          <w:rFonts w:ascii="Arial" w:hAnsi="Arial" w:cs="Arial"/>
          <w:sz w:val="24"/>
          <w:szCs w:val="24"/>
        </w:rPr>
        <w:t xml:space="preserve">s </w:t>
      </w:r>
      <w:r w:rsidR="009B2E6E" w:rsidRPr="00872A1C">
        <w:rPr>
          <w:rFonts w:ascii="Arial" w:hAnsi="Arial" w:cs="Arial"/>
          <w:sz w:val="24"/>
          <w:szCs w:val="24"/>
        </w:rPr>
        <w:t>suppliers</w:t>
      </w:r>
      <w:r w:rsidR="00FA435C" w:rsidRPr="00872A1C">
        <w:rPr>
          <w:rFonts w:ascii="Arial" w:hAnsi="Arial" w:cs="Arial"/>
          <w:sz w:val="24"/>
          <w:szCs w:val="24"/>
        </w:rPr>
        <w:t xml:space="preserve"> and </w:t>
      </w:r>
      <w:r w:rsidR="009B2E6E" w:rsidRPr="00872A1C">
        <w:rPr>
          <w:rFonts w:ascii="Arial" w:hAnsi="Arial" w:cs="Arial"/>
          <w:sz w:val="24"/>
          <w:szCs w:val="24"/>
        </w:rPr>
        <w:t>contractors</w:t>
      </w:r>
      <w:r w:rsidR="002B50F0" w:rsidRPr="00872A1C">
        <w:rPr>
          <w:rFonts w:ascii="Arial" w:hAnsi="Arial" w:cs="Arial"/>
          <w:sz w:val="24"/>
          <w:szCs w:val="24"/>
        </w:rPr>
        <w:t>,</w:t>
      </w:r>
      <w:r w:rsidR="008152EE" w:rsidRPr="00872A1C">
        <w:rPr>
          <w:rFonts w:ascii="Arial" w:hAnsi="Arial" w:cs="Arial"/>
          <w:sz w:val="24"/>
          <w:szCs w:val="24"/>
        </w:rPr>
        <w:t xml:space="preserve"> including its </w:t>
      </w:r>
      <w:r w:rsidR="00107A83" w:rsidRPr="00872A1C">
        <w:rPr>
          <w:rFonts w:ascii="Arial" w:hAnsi="Arial" w:cs="Arial"/>
          <w:sz w:val="24"/>
          <w:szCs w:val="24"/>
        </w:rPr>
        <w:t>D</w:t>
      </w:r>
      <w:r w:rsidR="008152EE" w:rsidRPr="00872A1C">
        <w:rPr>
          <w:rFonts w:ascii="Arial" w:hAnsi="Arial" w:cs="Arial"/>
          <w:sz w:val="24"/>
          <w:szCs w:val="24"/>
        </w:rPr>
        <w:t xml:space="preserve">ata </w:t>
      </w:r>
      <w:r w:rsidR="00107A83" w:rsidRPr="00872A1C">
        <w:rPr>
          <w:rFonts w:ascii="Arial" w:hAnsi="Arial" w:cs="Arial"/>
          <w:sz w:val="24"/>
          <w:szCs w:val="24"/>
        </w:rPr>
        <w:t>P</w:t>
      </w:r>
      <w:r w:rsidR="008152EE" w:rsidRPr="00872A1C">
        <w:rPr>
          <w:rFonts w:ascii="Arial" w:hAnsi="Arial" w:cs="Arial"/>
          <w:sz w:val="24"/>
          <w:szCs w:val="24"/>
        </w:rPr>
        <w:t xml:space="preserve">rotection </w:t>
      </w:r>
      <w:r w:rsidR="00107A83" w:rsidRPr="004D4B29">
        <w:rPr>
          <w:rFonts w:ascii="Arial" w:hAnsi="Arial" w:cs="Arial"/>
          <w:sz w:val="24"/>
          <w:szCs w:val="24"/>
        </w:rPr>
        <w:t>O</w:t>
      </w:r>
      <w:r w:rsidR="008152EE" w:rsidRPr="004D4B29">
        <w:rPr>
          <w:rFonts w:ascii="Arial" w:hAnsi="Arial" w:cs="Arial"/>
          <w:sz w:val="24"/>
          <w:szCs w:val="24"/>
        </w:rPr>
        <w:t xml:space="preserve">fficer </w:t>
      </w:r>
      <w:r w:rsidR="0037584D" w:rsidRPr="004D4B29">
        <w:rPr>
          <w:rFonts w:ascii="Arial" w:hAnsi="Arial" w:cs="Arial"/>
          <w:sz w:val="24"/>
          <w:szCs w:val="24"/>
        </w:rPr>
        <w:t xml:space="preserve">and </w:t>
      </w:r>
      <w:r w:rsidRPr="004D4B29">
        <w:rPr>
          <w:rFonts w:ascii="Arial" w:hAnsi="Arial" w:cs="Arial"/>
          <w:sz w:val="24"/>
          <w:szCs w:val="24"/>
        </w:rPr>
        <w:t>Oakford IT provider,</w:t>
      </w:r>
      <w:r w:rsidR="0037584D" w:rsidRPr="004D4B29">
        <w:rPr>
          <w:rFonts w:ascii="Arial" w:hAnsi="Arial" w:cs="Arial"/>
          <w:sz w:val="24"/>
          <w:szCs w:val="24"/>
        </w:rPr>
        <w:t xml:space="preserve"> </w:t>
      </w:r>
      <w:r w:rsidR="008152EE" w:rsidRPr="004D4B29">
        <w:rPr>
          <w:rFonts w:ascii="Arial" w:hAnsi="Arial" w:cs="Arial"/>
          <w:sz w:val="24"/>
          <w:szCs w:val="24"/>
        </w:rPr>
        <w:t>may</w:t>
      </w:r>
      <w:r w:rsidR="009B2E6E" w:rsidRPr="004D4B29">
        <w:rPr>
          <w:rFonts w:ascii="Arial" w:hAnsi="Arial" w:cs="Arial"/>
          <w:sz w:val="24"/>
          <w:szCs w:val="24"/>
        </w:rPr>
        <w:t xml:space="preserve"> need</w:t>
      </w:r>
      <w:r w:rsidR="002B50F0" w:rsidRPr="004D4B29">
        <w:rPr>
          <w:rFonts w:ascii="Arial" w:hAnsi="Arial" w:cs="Arial"/>
          <w:sz w:val="24"/>
          <w:szCs w:val="24"/>
        </w:rPr>
        <w:t xml:space="preserve"> access to</w:t>
      </w:r>
      <w:r w:rsidR="009B2E6E" w:rsidRPr="004D4B29">
        <w:rPr>
          <w:rFonts w:ascii="Arial" w:hAnsi="Arial" w:cs="Arial"/>
          <w:sz w:val="24"/>
          <w:szCs w:val="24"/>
        </w:rPr>
        <w:t xml:space="preserve"> data to</w:t>
      </w:r>
      <w:r w:rsidR="007A20BF" w:rsidRPr="004D4B29">
        <w:rPr>
          <w:rFonts w:ascii="Arial" w:hAnsi="Arial" w:cs="Arial"/>
          <w:sz w:val="24"/>
          <w:szCs w:val="24"/>
        </w:rPr>
        <w:t xml:space="preserve"> </w:t>
      </w:r>
      <w:r w:rsidR="009B2E6E" w:rsidRPr="004D4B29">
        <w:rPr>
          <w:rFonts w:ascii="Arial" w:hAnsi="Arial" w:cs="Arial"/>
          <w:sz w:val="24"/>
          <w:szCs w:val="24"/>
        </w:rPr>
        <w:t xml:space="preserve">provide </w:t>
      </w:r>
      <w:r w:rsidR="0030105E" w:rsidRPr="004D4B29">
        <w:rPr>
          <w:rFonts w:ascii="Arial" w:hAnsi="Arial" w:cs="Arial"/>
          <w:sz w:val="24"/>
          <w:szCs w:val="24"/>
        </w:rPr>
        <w:t>services</w:t>
      </w:r>
      <w:r w:rsidR="009B2E6E" w:rsidRPr="004D4B29">
        <w:rPr>
          <w:rFonts w:ascii="Arial" w:hAnsi="Arial" w:cs="Arial"/>
          <w:sz w:val="24"/>
          <w:szCs w:val="24"/>
        </w:rPr>
        <w:t xml:space="preserve">.  When </w:t>
      </w:r>
      <w:r w:rsidR="00FE7752" w:rsidRPr="004D4B29">
        <w:rPr>
          <w:rFonts w:ascii="Arial" w:hAnsi="Arial" w:cs="Arial"/>
          <w:sz w:val="24"/>
          <w:szCs w:val="24"/>
        </w:rPr>
        <w:t>third parties are</w:t>
      </w:r>
      <w:r w:rsidR="00FE7752" w:rsidRPr="00872A1C">
        <w:rPr>
          <w:rFonts w:ascii="Arial" w:hAnsi="Arial" w:cs="Arial"/>
          <w:sz w:val="24"/>
          <w:szCs w:val="24"/>
        </w:rPr>
        <w:t xml:space="preserve"> processing personal</w:t>
      </w:r>
      <w:r w:rsidR="007A20BF" w:rsidRPr="00872A1C">
        <w:rPr>
          <w:rFonts w:ascii="Arial" w:hAnsi="Arial" w:cs="Arial"/>
          <w:sz w:val="24"/>
          <w:szCs w:val="24"/>
        </w:rPr>
        <w:t xml:space="preserve"> </w:t>
      </w:r>
      <w:r w:rsidR="00FE2988" w:rsidRPr="00872A1C">
        <w:rPr>
          <w:rFonts w:ascii="Arial" w:hAnsi="Arial" w:cs="Arial"/>
          <w:sz w:val="24"/>
          <w:szCs w:val="24"/>
        </w:rPr>
        <w:t>data</w:t>
      </w:r>
      <w:r w:rsidR="00FE7752" w:rsidRPr="00872A1C">
        <w:rPr>
          <w:rFonts w:ascii="Arial" w:hAnsi="Arial" w:cs="Arial"/>
          <w:sz w:val="24"/>
          <w:szCs w:val="24"/>
        </w:rPr>
        <w:t xml:space="preserve"> on behalf of </w:t>
      </w:r>
      <w:r w:rsidR="006F1517" w:rsidRPr="00872A1C">
        <w:rPr>
          <w:rFonts w:ascii="Arial" w:hAnsi="Arial" w:cs="Arial"/>
          <w:sz w:val="24"/>
          <w:szCs w:val="24"/>
        </w:rPr>
        <w:t>us</w:t>
      </w:r>
      <w:r w:rsidR="00FE2988" w:rsidRPr="00872A1C">
        <w:rPr>
          <w:rFonts w:ascii="Arial" w:hAnsi="Arial" w:cs="Arial"/>
          <w:sz w:val="24"/>
          <w:szCs w:val="24"/>
        </w:rPr>
        <w:t>,</w:t>
      </w:r>
      <w:r w:rsidR="007A20BF" w:rsidRPr="00872A1C">
        <w:rPr>
          <w:rFonts w:ascii="Arial" w:hAnsi="Arial" w:cs="Arial"/>
          <w:sz w:val="24"/>
          <w:szCs w:val="24"/>
        </w:rPr>
        <w:t xml:space="preserve"> </w:t>
      </w:r>
      <w:r w:rsidR="006F1517" w:rsidRPr="00872A1C">
        <w:rPr>
          <w:rFonts w:ascii="Arial" w:hAnsi="Arial" w:cs="Arial"/>
          <w:sz w:val="24"/>
          <w:szCs w:val="24"/>
        </w:rPr>
        <w:t>we</w:t>
      </w:r>
      <w:r w:rsidR="007A20BF" w:rsidRPr="00872A1C">
        <w:rPr>
          <w:rFonts w:ascii="Arial" w:hAnsi="Arial" w:cs="Arial"/>
          <w:sz w:val="24"/>
          <w:szCs w:val="24"/>
        </w:rPr>
        <w:t xml:space="preserve"> </w:t>
      </w:r>
      <w:r w:rsidR="00A817C1" w:rsidRPr="00872A1C">
        <w:rPr>
          <w:rFonts w:ascii="Arial" w:hAnsi="Arial" w:cs="Arial"/>
          <w:sz w:val="24"/>
          <w:szCs w:val="24"/>
        </w:rPr>
        <w:t>will</w:t>
      </w:r>
      <w:r w:rsidR="009B2E6E" w:rsidRPr="00872A1C">
        <w:rPr>
          <w:rFonts w:ascii="Arial" w:hAnsi="Arial" w:cs="Arial"/>
          <w:sz w:val="24"/>
          <w:szCs w:val="24"/>
        </w:rPr>
        <w:t>:</w:t>
      </w:r>
    </w:p>
    <w:p w14:paraId="5E2E5F84" w14:textId="77777777" w:rsidR="00FE2988" w:rsidRPr="00872A1C" w:rsidRDefault="009B2E6E" w:rsidP="00872A1C">
      <w:pPr>
        <w:pStyle w:val="ListParagraph"/>
        <w:numPr>
          <w:ilvl w:val="0"/>
          <w:numId w:val="24"/>
        </w:numPr>
        <w:spacing w:after="120"/>
        <w:ind w:left="714" w:hanging="357"/>
        <w:contextualSpacing w:val="0"/>
        <w:rPr>
          <w:rFonts w:ascii="Arial" w:hAnsi="Arial" w:cs="Arial"/>
          <w:sz w:val="24"/>
          <w:szCs w:val="24"/>
        </w:rPr>
      </w:pPr>
      <w:r w:rsidRPr="00872A1C">
        <w:rPr>
          <w:rFonts w:ascii="Arial" w:hAnsi="Arial" w:cs="Arial"/>
          <w:sz w:val="24"/>
          <w:szCs w:val="24"/>
        </w:rPr>
        <w:t>Only appoint suppliers or contractors wh</w:t>
      </w:r>
      <w:r w:rsidR="00FE7752" w:rsidRPr="00872A1C">
        <w:rPr>
          <w:rFonts w:ascii="Arial" w:hAnsi="Arial" w:cs="Arial"/>
          <w:sz w:val="24"/>
          <w:szCs w:val="24"/>
        </w:rPr>
        <w:t>o</w:t>
      </w:r>
      <w:r w:rsidRPr="00872A1C">
        <w:rPr>
          <w:rFonts w:ascii="Arial" w:hAnsi="Arial" w:cs="Arial"/>
          <w:sz w:val="24"/>
          <w:szCs w:val="24"/>
        </w:rPr>
        <w:t xml:space="preserve"> can provide sufficient guarantees that they comply with data protection law;</w:t>
      </w:r>
    </w:p>
    <w:p w14:paraId="34132192" w14:textId="77777777" w:rsidR="00FE2988" w:rsidRPr="00872A1C" w:rsidRDefault="009B2E6E" w:rsidP="00872A1C">
      <w:pPr>
        <w:pStyle w:val="ListParagraph"/>
        <w:numPr>
          <w:ilvl w:val="0"/>
          <w:numId w:val="24"/>
        </w:numPr>
        <w:spacing w:after="120"/>
        <w:ind w:left="714" w:hanging="357"/>
        <w:contextualSpacing w:val="0"/>
        <w:rPr>
          <w:rFonts w:ascii="Arial" w:hAnsi="Arial" w:cs="Arial"/>
          <w:sz w:val="24"/>
          <w:szCs w:val="24"/>
        </w:rPr>
      </w:pPr>
      <w:r w:rsidRPr="00872A1C">
        <w:rPr>
          <w:rFonts w:ascii="Arial" w:hAnsi="Arial" w:cs="Arial"/>
          <w:sz w:val="24"/>
          <w:szCs w:val="24"/>
        </w:rPr>
        <w:t xml:space="preserve">Establish a data processing contract with the supplier or contractor, either in the contract or as a standalone agreement, to ensure the fair and lawful processing of any personal data </w:t>
      </w:r>
      <w:proofErr w:type="spellStart"/>
      <w:r w:rsidR="002818A2">
        <w:rPr>
          <w:rFonts w:ascii="Arial" w:hAnsi="Arial" w:cs="Arial"/>
          <w:sz w:val="24"/>
          <w:szCs w:val="24"/>
        </w:rPr>
        <w:t>dislosed</w:t>
      </w:r>
      <w:proofErr w:type="spellEnd"/>
      <w:r w:rsidRPr="00872A1C">
        <w:rPr>
          <w:rFonts w:ascii="Arial" w:hAnsi="Arial" w:cs="Arial"/>
          <w:sz w:val="24"/>
          <w:szCs w:val="24"/>
        </w:rPr>
        <w:t>;</w:t>
      </w:r>
    </w:p>
    <w:p w14:paraId="5CFBB6FA" w14:textId="77777777" w:rsidR="009B2E6E" w:rsidRPr="00872A1C" w:rsidRDefault="009B2E6E" w:rsidP="00872A1C">
      <w:pPr>
        <w:pStyle w:val="ListParagraph"/>
        <w:numPr>
          <w:ilvl w:val="0"/>
          <w:numId w:val="24"/>
        </w:numPr>
        <w:spacing w:after="120"/>
        <w:ind w:left="714" w:hanging="357"/>
        <w:contextualSpacing w:val="0"/>
        <w:rPr>
          <w:rFonts w:ascii="Arial" w:hAnsi="Arial" w:cs="Arial"/>
          <w:sz w:val="24"/>
          <w:szCs w:val="24"/>
        </w:rPr>
      </w:pPr>
      <w:r w:rsidRPr="00872A1C">
        <w:rPr>
          <w:rFonts w:ascii="Arial" w:hAnsi="Arial" w:cs="Arial"/>
          <w:sz w:val="24"/>
          <w:szCs w:val="24"/>
        </w:rPr>
        <w:t xml:space="preserve">Only </w:t>
      </w:r>
      <w:r w:rsidR="00FE7752" w:rsidRPr="00872A1C">
        <w:rPr>
          <w:rFonts w:ascii="Arial" w:hAnsi="Arial" w:cs="Arial"/>
          <w:sz w:val="24"/>
          <w:szCs w:val="24"/>
        </w:rPr>
        <w:t>provide access to</w:t>
      </w:r>
      <w:r w:rsidRPr="00872A1C">
        <w:rPr>
          <w:rFonts w:ascii="Arial" w:hAnsi="Arial" w:cs="Arial"/>
          <w:sz w:val="24"/>
          <w:szCs w:val="24"/>
        </w:rPr>
        <w:t xml:space="preserve"> data that the supplier or contractor needs to carry out their service, and</w:t>
      </w:r>
      <w:r w:rsidR="008708DC" w:rsidRPr="00872A1C">
        <w:rPr>
          <w:rFonts w:ascii="Arial" w:hAnsi="Arial" w:cs="Arial"/>
          <w:sz w:val="24"/>
          <w:szCs w:val="24"/>
        </w:rPr>
        <w:t xml:space="preserve"> </w:t>
      </w:r>
      <w:r w:rsidRPr="00872A1C">
        <w:rPr>
          <w:rFonts w:ascii="Arial" w:hAnsi="Arial" w:cs="Arial"/>
          <w:sz w:val="24"/>
          <w:szCs w:val="24"/>
        </w:rPr>
        <w:t>information necessary to keep them safe while working</w:t>
      </w:r>
      <w:r w:rsidR="0030105E" w:rsidRPr="00872A1C">
        <w:rPr>
          <w:rFonts w:ascii="Arial" w:hAnsi="Arial" w:cs="Arial"/>
          <w:sz w:val="24"/>
          <w:szCs w:val="24"/>
        </w:rPr>
        <w:t>.</w:t>
      </w:r>
    </w:p>
    <w:p w14:paraId="3FA785F6" w14:textId="77777777" w:rsidR="002604BB" w:rsidRPr="006704B5" w:rsidRDefault="002604BB" w:rsidP="00872A1C">
      <w:pPr>
        <w:pStyle w:val="Heading2"/>
        <w:numPr>
          <w:ilvl w:val="0"/>
          <w:numId w:val="26"/>
        </w:numPr>
        <w:spacing w:before="360" w:after="80"/>
        <w:rPr>
          <w:rFonts w:ascii="Arial" w:hAnsi="Arial" w:cs="Arial"/>
          <w:color w:val="E36C0A" w:themeColor="accent6" w:themeShade="BF"/>
          <w:sz w:val="28"/>
          <w:szCs w:val="28"/>
        </w:rPr>
      </w:pPr>
      <w:bookmarkStart w:id="32" w:name="_Toc143779390"/>
      <w:r w:rsidRPr="006704B5">
        <w:rPr>
          <w:rFonts w:ascii="Arial" w:hAnsi="Arial" w:cs="Arial"/>
          <w:color w:val="E36C0A" w:themeColor="accent6" w:themeShade="BF"/>
          <w:sz w:val="28"/>
          <w:szCs w:val="28"/>
        </w:rPr>
        <w:t>Data Protection by Design and Default</w:t>
      </w:r>
      <w:bookmarkEnd w:id="32"/>
    </w:p>
    <w:p w14:paraId="18CB12D9" w14:textId="285E372B" w:rsidR="002E00E3" w:rsidRPr="00872A1C" w:rsidRDefault="004D4B29" w:rsidP="00872A1C">
      <w:pPr>
        <w:rPr>
          <w:rFonts w:ascii="Arial" w:hAnsi="Arial" w:cs="Arial"/>
          <w:sz w:val="24"/>
          <w:szCs w:val="24"/>
        </w:rPr>
      </w:pPr>
      <w:r>
        <w:rPr>
          <w:rFonts w:ascii="Arial" w:hAnsi="Arial" w:cs="Arial"/>
          <w:sz w:val="24"/>
          <w:szCs w:val="24"/>
        </w:rPr>
        <w:t>Bratton Primary School</w:t>
      </w:r>
      <w:r w:rsidR="006F1517" w:rsidRPr="00872A1C">
        <w:rPr>
          <w:rFonts w:ascii="Arial" w:hAnsi="Arial" w:cs="Arial"/>
          <w:sz w:val="24"/>
          <w:szCs w:val="24"/>
        </w:rPr>
        <w:t xml:space="preserve"> </w:t>
      </w:r>
      <w:r w:rsidR="002E00E3" w:rsidRPr="00872A1C">
        <w:rPr>
          <w:rFonts w:ascii="Arial" w:hAnsi="Arial" w:cs="Arial"/>
          <w:sz w:val="24"/>
          <w:szCs w:val="24"/>
        </w:rPr>
        <w:t>has a legal obligation to integrate appropriate technical and organisational measures into all of its processing activities, and to consider this aspect before embarking on any new type of processing activity.</w:t>
      </w:r>
    </w:p>
    <w:p w14:paraId="419ED890" w14:textId="77777777" w:rsidR="008C5276" w:rsidRPr="00872A1C" w:rsidRDefault="002E00E3" w:rsidP="00872A1C">
      <w:pPr>
        <w:rPr>
          <w:rFonts w:ascii="Arial" w:hAnsi="Arial" w:cs="Arial"/>
          <w:sz w:val="24"/>
          <w:szCs w:val="24"/>
        </w:rPr>
      </w:pPr>
      <w:r w:rsidRPr="00872A1C">
        <w:rPr>
          <w:rFonts w:ascii="Arial" w:hAnsi="Arial" w:cs="Arial"/>
          <w:sz w:val="24"/>
          <w:szCs w:val="24"/>
        </w:rPr>
        <w:t xml:space="preserve">It is a statutory requirement that any activity involving a high risk to the data protection rights of the individual when processing personal data be assessed by </w:t>
      </w:r>
      <w:r w:rsidR="002D267B">
        <w:rPr>
          <w:rFonts w:ascii="Arial" w:hAnsi="Arial" w:cs="Arial"/>
          <w:sz w:val="24"/>
          <w:szCs w:val="24"/>
        </w:rPr>
        <w:t>a</w:t>
      </w:r>
      <w:r w:rsidRPr="00872A1C">
        <w:rPr>
          <w:rFonts w:ascii="Arial" w:hAnsi="Arial" w:cs="Arial"/>
          <w:sz w:val="24"/>
          <w:szCs w:val="24"/>
        </w:rPr>
        <w:t xml:space="preserve"> </w:t>
      </w:r>
      <w:r w:rsidR="00AE23A3">
        <w:rPr>
          <w:rFonts w:ascii="Arial" w:hAnsi="Arial" w:cs="Arial"/>
          <w:sz w:val="24"/>
          <w:szCs w:val="24"/>
        </w:rPr>
        <w:t>d</w:t>
      </w:r>
      <w:r w:rsidRPr="00872A1C">
        <w:rPr>
          <w:rFonts w:ascii="Arial" w:hAnsi="Arial" w:cs="Arial"/>
          <w:sz w:val="24"/>
          <w:szCs w:val="24"/>
        </w:rPr>
        <w:t xml:space="preserve">ata </w:t>
      </w:r>
      <w:r w:rsidR="00AE23A3">
        <w:rPr>
          <w:rFonts w:ascii="Arial" w:hAnsi="Arial" w:cs="Arial"/>
          <w:sz w:val="24"/>
          <w:szCs w:val="24"/>
        </w:rPr>
        <w:t>p</w:t>
      </w:r>
      <w:r w:rsidRPr="00872A1C">
        <w:rPr>
          <w:rFonts w:ascii="Arial" w:hAnsi="Arial" w:cs="Arial"/>
          <w:sz w:val="24"/>
          <w:szCs w:val="24"/>
        </w:rPr>
        <w:t xml:space="preserve">rotection </w:t>
      </w:r>
      <w:r w:rsidR="00AE23A3">
        <w:rPr>
          <w:rFonts w:ascii="Arial" w:hAnsi="Arial" w:cs="Arial"/>
          <w:sz w:val="24"/>
          <w:szCs w:val="24"/>
        </w:rPr>
        <w:t>i</w:t>
      </w:r>
      <w:r w:rsidRPr="00872A1C">
        <w:rPr>
          <w:rFonts w:ascii="Arial" w:hAnsi="Arial" w:cs="Arial"/>
          <w:sz w:val="24"/>
          <w:szCs w:val="24"/>
        </w:rPr>
        <w:t xml:space="preserve">mpact </w:t>
      </w:r>
      <w:r w:rsidR="00AE23A3">
        <w:rPr>
          <w:rFonts w:ascii="Arial" w:hAnsi="Arial" w:cs="Arial"/>
          <w:sz w:val="24"/>
          <w:szCs w:val="24"/>
        </w:rPr>
        <w:t>a</w:t>
      </w:r>
      <w:r w:rsidRPr="00872A1C">
        <w:rPr>
          <w:rFonts w:ascii="Arial" w:hAnsi="Arial" w:cs="Arial"/>
          <w:sz w:val="24"/>
          <w:szCs w:val="24"/>
        </w:rPr>
        <w:t>ssessment.</w:t>
      </w:r>
      <w:r w:rsidR="002B50F0" w:rsidRPr="00872A1C">
        <w:rPr>
          <w:rFonts w:ascii="Arial" w:hAnsi="Arial" w:cs="Arial"/>
          <w:sz w:val="24"/>
          <w:szCs w:val="24"/>
        </w:rPr>
        <w:t xml:space="preserve"> </w:t>
      </w:r>
      <w:r w:rsidRPr="00872A1C">
        <w:rPr>
          <w:rFonts w:ascii="Arial" w:hAnsi="Arial" w:cs="Arial"/>
          <w:sz w:val="24"/>
          <w:szCs w:val="24"/>
        </w:rPr>
        <w:t xml:space="preserve"> Prior to the </w:t>
      </w:r>
      <w:r w:rsidR="0053714C">
        <w:rPr>
          <w:rFonts w:ascii="Arial" w:hAnsi="Arial" w:cs="Arial"/>
          <w:sz w:val="24"/>
          <w:szCs w:val="24"/>
        </w:rPr>
        <w:t>commencement</w:t>
      </w:r>
      <w:r w:rsidRPr="00872A1C">
        <w:rPr>
          <w:rFonts w:ascii="Arial" w:hAnsi="Arial" w:cs="Arial"/>
          <w:sz w:val="24"/>
          <w:szCs w:val="24"/>
        </w:rPr>
        <w:t xml:space="preserve"> of any such activity</w:t>
      </w:r>
      <w:r w:rsidR="00367C44" w:rsidRPr="00872A1C">
        <w:rPr>
          <w:rFonts w:ascii="Arial" w:hAnsi="Arial" w:cs="Arial"/>
          <w:sz w:val="24"/>
          <w:szCs w:val="24"/>
        </w:rPr>
        <w:t>, One W</w:t>
      </w:r>
      <w:r w:rsidRPr="00872A1C">
        <w:rPr>
          <w:rFonts w:ascii="Arial" w:hAnsi="Arial" w:cs="Arial"/>
          <w:sz w:val="24"/>
          <w:szCs w:val="24"/>
        </w:rPr>
        <w:t>est must be consulted and an initial screening be conducted assessing risk.</w:t>
      </w:r>
    </w:p>
    <w:p w14:paraId="0491496F" w14:textId="77777777" w:rsidR="00767029" w:rsidRPr="006704B5" w:rsidRDefault="00D3033C" w:rsidP="00872A1C">
      <w:pPr>
        <w:pStyle w:val="Heading2"/>
        <w:numPr>
          <w:ilvl w:val="0"/>
          <w:numId w:val="26"/>
        </w:numPr>
        <w:spacing w:before="360" w:after="80"/>
        <w:rPr>
          <w:rFonts w:ascii="Arial" w:hAnsi="Arial" w:cs="Arial"/>
          <w:color w:val="E36C0A" w:themeColor="accent6" w:themeShade="BF"/>
          <w:sz w:val="28"/>
          <w:szCs w:val="28"/>
        </w:rPr>
      </w:pPr>
      <w:bookmarkStart w:id="33" w:name="_Toc143779391"/>
      <w:r w:rsidRPr="006704B5">
        <w:rPr>
          <w:rFonts w:ascii="Arial" w:hAnsi="Arial" w:cs="Arial"/>
          <w:color w:val="E36C0A" w:themeColor="accent6" w:themeShade="BF"/>
          <w:sz w:val="28"/>
          <w:szCs w:val="28"/>
        </w:rPr>
        <w:t>Personal data b</w:t>
      </w:r>
      <w:r w:rsidR="00767029" w:rsidRPr="006704B5">
        <w:rPr>
          <w:rFonts w:ascii="Arial" w:hAnsi="Arial" w:cs="Arial"/>
          <w:color w:val="E36C0A" w:themeColor="accent6" w:themeShade="BF"/>
          <w:sz w:val="28"/>
          <w:szCs w:val="28"/>
        </w:rPr>
        <w:t>reaches or near misses</w:t>
      </w:r>
      <w:bookmarkEnd w:id="33"/>
    </w:p>
    <w:p w14:paraId="54BACB5D" w14:textId="77777777" w:rsidR="00D3033C" w:rsidRPr="00872A1C" w:rsidRDefault="00D3033C" w:rsidP="00872A1C">
      <w:pPr>
        <w:rPr>
          <w:rFonts w:ascii="Arial" w:hAnsi="Arial" w:cs="Arial"/>
          <w:sz w:val="24"/>
          <w:szCs w:val="24"/>
        </w:rPr>
      </w:pPr>
      <w:r w:rsidRPr="00872A1C">
        <w:rPr>
          <w:rFonts w:ascii="Arial" w:hAnsi="Arial" w:cs="Arial"/>
          <w:sz w:val="24"/>
          <w:szCs w:val="24"/>
        </w:rPr>
        <w:t xml:space="preserve">A personal data breach is defined as </w:t>
      </w:r>
      <w:r w:rsidRPr="00872A1C">
        <w:rPr>
          <w:rFonts w:ascii="Arial" w:hAnsi="Arial" w:cs="Arial"/>
          <w:i/>
          <w:sz w:val="24"/>
          <w:szCs w:val="24"/>
        </w:rPr>
        <w:t>“a breach of security leading to the accidental or unlawful destruction, loss, alteration, unauthorised disclosure of, or access to, personal data transmitted, stored or otherwise processed in connection with the provision of a public electronic communications service.”</w:t>
      </w:r>
      <w:r w:rsidRPr="00872A1C">
        <w:rPr>
          <w:rFonts w:ascii="Arial" w:hAnsi="Arial" w:cs="Arial"/>
          <w:sz w:val="24"/>
          <w:szCs w:val="24"/>
        </w:rPr>
        <w:t xml:space="preserve">  It may be deliberate or accidental.</w:t>
      </w:r>
    </w:p>
    <w:p w14:paraId="1D1896CA" w14:textId="77777777" w:rsidR="00767029" w:rsidRPr="00872A1C" w:rsidRDefault="00767029" w:rsidP="00872A1C">
      <w:pPr>
        <w:rPr>
          <w:rFonts w:ascii="Arial" w:hAnsi="Arial" w:cs="Arial"/>
          <w:sz w:val="24"/>
          <w:szCs w:val="24"/>
        </w:rPr>
      </w:pPr>
      <w:r w:rsidRPr="00872A1C">
        <w:rPr>
          <w:rFonts w:ascii="Arial" w:hAnsi="Arial" w:cs="Arial"/>
          <w:sz w:val="24"/>
          <w:szCs w:val="24"/>
        </w:rPr>
        <w:t xml:space="preserve">Wherever it is believed that a security incident has </w:t>
      </w:r>
      <w:r w:rsidR="00080749" w:rsidRPr="00872A1C">
        <w:rPr>
          <w:rFonts w:ascii="Arial" w:hAnsi="Arial" w:cs="Arial"/>
          <w:sz w:val="24"/>
          <w:szCs w:val="24"/>
        </w:rPr>
        <w:t>occurred,</w:t>
      </w:r>
      <w:r w:rsidRPr="00872A1C">
        <w:rPr>
          <w:rFonts w:ascii="Arial" w:hAnsi="Arial" w:cs="Arial"/>
          <w:sz w:val="24"/>
          <w:szCs w:val="24"/>
        </w:rPr>
        <w:t xml:space="preserve"> or a </w:t>
      </w:r>
      <w:r w:rsidR="00BF3DC1" w:rsidRPr="00872A1C">
        <w:rPr>
          <w:rFonts w:ascii="Arial" w:hAnsi="Arial" w:cs="Arial"/>
          <w:sz w:val="24"/>
          <w:szCs w:val="24"/>
        </w:rPr>
        <w:t>“</w:t>
      </w:r>
      <w:r w:rsidRPr="00872A1C">
        <w:rPr>
          <w:rFonts w:ascii="Arial" w:hAnsi="Arial" w:cs="Arial"/>
          <w:sz w:val="24"/>
          <w:szCs w:val="24"/>
        </w:rPr>
        <w:t>near</w:t>
      </w:r>
      <w:r w:rsidR="00BF3DC1" w:rsidRPr="00872A1C">
        <w:rPr>
          <w:rFonts w:ascii="Arial" w:hAnsi="Arial" w:cs="Arial"/>
          <w:sz w:val="24"/>
          <w:szCs w:val="24"/>
        </w:rPr>
        <w:t>-</w:t>
      </w:r>
      <w:r w:rsidRPr="00872A1C">
        <w:rPr>
          <w:rFonts w:ascii="Arial" w:hAnsi="Arial" w:cs="Arial"/>
          <w:sz w:val="24"/>
          <w:szCs w:val="24"/>
        </w:rPr>
        <w:t>miss</w:t>
      </w:r>
      <w:r w:rsidR="00BF3DC1" w:rsidRPr="00872A1C">
        <w:rPr>
          <w:rFonts w:ascii="Arial" w:hAnsi="Arial" w:cs="Arial"/>
          <w:sz w:val="24"/>
          <w:szCs w:val="24"/>
        </w:rPr>
        <w:t>”</w:t>
      </w:r>
      <w:r w:rsidRPr="00872A1C">
        <w:rPr>
          <w:rFonts w:ascii="Arial" w:hAnsi="Arial" w:cs="Arial"/>
          <w:sz w:val="24"/>
          <w:szCs w:val="24"/>
        </w:rPr>
        <w:t xml:space="preserve"> has occurred, the staff member must inform the </w:t>
      </w:r>
      <w:r w:rsidR="006F1517" w:rsidRPr="00872A1C">
        <w:rPr>
          <w:rFonts w:ascii="Arial" w:hAnsi="Arial" w:cs="Arial"/>
          <w:sz w:val="24"/>
          <w:szCs w:val="24"/>
        </w:rPr>
        <w:t xml:space="preserve">Data Protection Lead </w:t>
      </w:r>
      <w:r w:rsidRPr="00872A1C">
        <w:rPr>
          <w:rFonts w:ascii="Arial" w:hAnsi="Arial" w:cs="Arial"/>
          <w:sz w:val="24"/>
          <w:szCs w:val="24"/>
        </w:rPr>
        <w:t xml:space="preserve">and DPO </w:t>
      </w:r>
      <w:r w:rsidRPr="00872A1C">
        <w:rPr>
          <w:rFonts w:ascii="Arial" w:hAnsi="Arial" w:cs="Arial"/>
          <w:b/>
          <w:sz w:val="24"/>
          <w:szCs w:val="24"/>
        </w:rPr>
        <w:t>immediately</w:t>
      </w:r>
      <w:r w:rsidRPr="00872A1C">
        <w:rPr>
          <w:rFonts w:ascii="Arial" w:hAnsi="Arial" w:cs="Arial"/>
          <w:sz w:val="24"/>
          <w:szCs w:val="24"/>
        </w:rPr>
        <w:t xml:space="preserve"> in order that an assessment </w:t>
      </w:r>
      <w:r w:rsidR="0070116C">
        <w:rPr>
          <w:rFonts w:ascii="Arial" w:hAnsi="Arial" w:cs="Arial"/>
          <w:sz w:val="24"/>
          <w:szCs w:val="24"/>
        </w:rPr>
        <w:t>may</w:t>
      </w:r>
      <w:r w:rsidRPr="00872A1C">
        <w:rPr>
          <w:rFonts w:ascii="Arial" w:hAnsi="Arial" w:cs="Arial"/>
          <w:sz w:val="24"/>
          <w:szCs w:val="24"/>
        </w:rPr>
        <w:t xml:space="preserve"> be made as to whether the ICO</w:t>
      </w:r>
      <w:r w:rsidR="00190D8E" w:rsidRPr="00872A1C">
        <w:rPr>
          <w:rFonts w:ascii="Arial" w:hAnsi="Arial" w:cs="Arial"/>
          <w:sz w:val="24"/>
          <w:szCs w:val="24"/>
        </w:rPr>
        <w:t xml:space="preserve"> </w:t>
      </w:r>
      <w:r w:rsidRPr="00872A1C">
        <w:rPr>
          <w:rFonts w:ascii="Arial" w:hAnsi="Arial" w:cs="Arial"/>
          <w:sz w:val="24"/>
          <w:szCs w:val="24"/>
        </w:rPr>
        <w:t>should be informed within 7</w:t>
      </w:r>
      <w:r w:rsidR="00190D8E" w:rsidRPr="00872A1C">
        <w:rPr>
          <w:rFonts w:ascii="Arial" w:hAnsi="Arial" w:cs="Arial"/>
          <w:sz w:val="24"/>
          <w:szCs w:val="24"/>
        </w:rPr>
        <w:t xml:space="preserve">2 hours as is legally required, and / or those data subjects affected by the breach. </w:t>
      </w:r>
      <w:r w:rsidRPr="00872A1C">
        <w:rPr>
          <w:rFonts w:ascii="Arial" w:hAnsi="Arial" w:cs="Arial"/>
          <w:sz w:val="24"/>
          <w:szCs w:val="24"/>
        </w:rPr>
        <w:t xml:space="preserve"> The learning culture within the organisation seeks the </w:t>
      </w:r>
      <w:r w:rsidRPr="00872A1C">
        <w:rPr>
          <w:rFonts w:ascii="Arial" w:hAnsi="Arial" w:cs="Arial"/>
          <w:sz w:val="24"/>
          <w:szCs w:val="24"/>
        </w:rPr>
        <w:lastRenderedPageBreak/>
        <w:t>avoidance of a blame culture and is key to allowing individuals the confidence to report genuine mistakes.</w:t>
      </w:r>
    </w:p>
    <w:p w14:paraId="715F5AAE" w14:textId="77777777" w:rsidR="002A545B" w:rsidRDefault="00767029" w:rsidP="002A545B">
      <w:pPr>
        <w:spacing w:after="0"/>
        <w:rPr>
          <w:rFonts w:ascii="Arial" w:hAnsi="Arial" w:cs="Arial"/>
          <w:sz w:val="24"/>
          <w:szCs w:val="24"/>
          <w:highlight w:val="yellow"/>
        </w:rPr>
      </w:pPr>
      <w:r w:rsidRPr="00872A1C">
        <w:rPr>
          <w:rFonts w:ascii="Arial" w:hAnsi="Arial" w:cs="Arial"/>
          <w:sz w:val="24"/>
          <w:szCs w:val="24"/>
        </w:rPr>
        <w:t xml:space="preserve">Further details on security incidents and data breaches can be </w:t>
      </w:r>
      <w:r w:rsidR="0093062F" w:rsidRPr="00872A1C">
        <w:rPr>
          <w:rFonts w:ascii="Arial" w:hAnsi="Arial" w:cs="Arial"/>
          <w:sz w:val="24"/>
          <w:szCs w:val="24"/>
        </w:rPr>
        <w:t>found in</w:t>
      </w:r>
      <w:r w:rsidR="00D3033C" w:rsidRPr="00872A1C">
        <w:rPr>
          <w:rFonts w:ascii="Arial" w:hAnsi="Arial" w:cs="Arial"/>
          <w:sz w:val="24"/>
          <w:szCs w:val="24"/>
        </w:rPr>
        <w:t xml:space="preserve"> </w:t>
      </w:r>
      <w:r w:rsidR="009D386C" w:rsidRPr="002A545B">
        <w:rPr>
          <w:rFonts w:ascii="Arial" w:hAnsi="Arial" w:cs="Arial"/>
          <w:sz w:val="24"/>
          <w:szCs w:val="24"/>
        </w:rPr>
        <w:t xml:space="preserve">the Data </w:t>
      </w:r>
      <w:r w:rsidR="0093062F" w:rsidRPr="002A545B">
        <w:rPr>
          <w:rFonts w:ascii="Arial" w:hAnsi="Arial" w:cs="Arial"/>
          <w:sz w:val="24"/>
          <w:szCs w:val="24"/>
        </w:rPr>
        <w:t>Breach Policy</w:t>
      </w:r>
      <w:bookmarkStart w:id="34" w:name="_Toc143779392"/>
      <w:r w:rsidR="002A545B" w:rsidRPr="002A545B">
        <w:rPr>
          <w:rFonts w:ascii="Arial" w:hAnsi="Arial" w:cs="Arial"/>
          <w:sz w:val="24"/>
          <w:szCs w:val="24"/>
        </w:rPr>
        <w:t>.</w:t>
      </w:r>
    </w:p>
    <w:p w14:paraId="5031B624" w14:textId="77777777" w:rsidR="002A545B" w:rsidRDefault="002A545B" w:rsidP="002A545B">
      <w:pPr>
        <w:spacing w:after="0"/>
        <w:rPr>
          <w:rFonts w:ascii="Arial" w:hAnsi="Arial" w:cs="Arial"/>
          <w:color w:val="E36C0A" w:themeColor="accent6" w:themeShade="BF"/>
          <w:sz w:val="28"/>
          <w:szCs w:val="28"/>
        </w:rPr>
      </w:pPr>
    </w:p>
    <w:p w14:paraId="49F558D7" w14:textId="77777777" w:rsidR="00B063FF" w:rsidRPr="006704B5" w:rsidRDefault="00B063FF" w:rsidP="00872A1C">
      <w:pPr>
        <w:pStyle w:val="Heading2"/>
        <w:numPr>
          <w:ilvl w:val="0"/>
          <w:numId w:val="26"/>
        </w:numPr>
        <w:spacing w:before="360" w:after="80"/>
        <w:rPr>
          <w:rFonts w:ascii="Arial" w:hAnsi="Arial" w:cs="Arial"/>
          <w:color w:val="E36C0A" w:themeColor="accent6" w:themeShade="BF"/>
          <w:sz w:val="28"/>
          <w:szCs w:val="28"/>
        </w:rPr>
      </w:pPr>
      <w:bookmarkStart w:id="35" w:name="_Toc143779393"/>
      <w:bookmarkEnd w:id="34"/>
      <w:r w:rsidRPr="006704B5">
        <w:rPr>
          <w:rFonts w:ascii="Arial" w:hAnsi="Arial" w:cs="Arial"/>
          <w:color w:val="E36C0A" w:themeColor="accent6" w:themeShade="BF"/>
          <w:sz w:val="28"/>
          <w:szCs w:val="28"/>
        </w:rPr>
        <w:t>Destruction of records</w:t>
      </w:r>
      <w:bookmarkEnd w:id="35"/>
    </w:p>
    <w:p w14:paraId="645E00A7" w14:textId="77777777" w:rsidR="00B063FF" w:rsidRPr="00872A1C" w:rsidRDefault="006F1517" w:rsidP="00872A1C">
      <w:pPr>
        <w:rPr>
          <w:rFonts w:ascii="Arial" w:hAnsi="Arial" w:cs="Arial"/>
          <w:sz w:val="24"/>
          <w:szCs w:val="24"/>
        </w:rPr>
      </w:pPr>
      <w:r w:rsidRPr="00872A1C">
        <w:rPr>
          <w:rFonts w:ascii="Arial" w:hAnsi="Arial" w:cs="Arial"/>
          <w:sz w:val="24"/>
          <w:szCs w:val="24"/>
        </w:rPr>
        <w:t>We</w:t>
      </w:r>
      <w:r w:rsidR="002D5F35" w:rsidRPr="00872A1C">
        <w:rPr>
          <w:rFonts w:ascii="Arial" w:hAnsi="Arial" w:cs="Arial"/>
          <w:sz w:val="24"/>
          <w:szCs w:val="24"/>
        </w:rPr>
        <w:t xml:space="preserve"> adhere to </w:t>
      </w:r>
      <w:r w:rsidRPr="00872A1C">
        <w:rPr>
          <w:rFonts w:ascii="Arial" w:hAnsi="Arial" w:cs="Arial"/>
          <w:sz w:val="24"/>
          <w:szCs w:val="24"/>
        </w:rPr>
        <w:t>our</w:t>
      </w:r>
      <w:r w:rsidR="002D5F35" w:rsidRPr="00872A1C">
        <w:rPr>
          <w:rFonts w:ascii="Arial" w:hAnsi="Arial" w:cs="Arial"/>
          <w:sz w:val="24"/>
          <w:szCs w:val="24"/>
        </w:rPr>
        <w:t xml:space="preserve"> </w:t>
      </w:r>
      <w:r w:rsidR="00B063FF" w:rsidRPr="00872A1C">
        <w:rPr>
          <w:rFonts w:ascii="Arial" w:hAnsi="Arial" w:cs="Arial"/>
          <w:sz w:val="24"/>
          <w:szCs w:val="24"/>
        </w:rPr>
        <w:t xml:space="preserve">retention </w:t>
      </w:r>
      <w:r w:rsidR="00921ABC" w:rsidRPr="00872A1C">
        <w:rPr>
          <w:rFonts w:ascii="Arial" w:hAnsi="Arial" w:cs="Arial"/>
          <w:sz w:val="24"/>
          <w:szCs w:val="24"/>
        </w:rPr>
        <w:t>policy and</w:t>
      </w:r>
      <w:r w:rsidR="00B063FF" w:rsidRPr="00872A1C">
        <w:rPr>
          <w:rFonts w:ascii="Arial" w:hAnsi="Arial" w:cs="Arial"/>
          <w:sz w:val="24"/>
          <w:szCs w:val="24"/>
        </w:rPr>
        <w:t xml:space="preserve"> will permanently</w:t>
      </w:r>
      <w:r w:rsidR="002D5F35" w:rsidRPr="00872A1C">
        <w:rPr>
          <w:rFonts w:ascii="Arial" w:hAnsi="Arial" w:cs="Arial"/>
          <w:sz w:val="24"/>
          <w:szCs w:val="24"/>
        </w:rPr>
        <w:t xml:space="preserve"> securely</w:t>
      </w:r>
      <w:r w:rsidR="00B063FF" w:rsidRPr="00872A1C">
        <w:rPr>
          <w:rFonts w:ascii="Arial" w:hAnsi="Arial" w:cs="Arial"/>
          <w:sz w:val="24"/>
          <w:szCs w:val="24"/>
        </w:rPr>
        <w:t xml:space="preserve"> destroy both paper and electronic records securely in accordance with these timeframes.</w:t>
      </w:r>
    </w:p>
    <w:p w14:paraId="054BEAA0" w14:textId="77777777" w:rsidR="00B063FF" w:rsidRPr="00872A1C" w:rsidRDefault="006F1517" w:rsidP="00872A1C">
      <w:pPr>
        <w:rPr>
          <w:rFonts w:ascii="Arial" w:hAnsi="Arial" w:cs="Arial"/>
          <w:sz w:val="24"/>
          <w:szCs w:val="24"/>
        </w:rPr>
      </w:pPr>
      <w:r w:rsidRPr="00872A1C">
        <w:rPr>
          <w:rFonts w:ascii="Arial" w:hAnsi="Arial" w:cs="Arial"/>
          <w:sz w:val="24"/>
          <w:szCs w:val="24"/>
        </w:rPr>
        <w:t>We</w:t>
      </w:r>
      <w:r w:rsidR="002D5F35" w:rsidRPr="00872A1C">
        <w:rPr>
          <w:rFonts w:ascii="Arial" w:hAnsi="Arial" w:cs="Arial"/>
          <w:sz w:val="24"/>
          <w:szCs w:val="24"/>
        </w:rPr>
        <w:t xml:space="preserve"> will </w:t>
      </w:r>
      <w:r w:rsidR="00B063FF" w:rsidRPr="00872A1C">
        <w:rPr>
          <w:rFonts w:ascii="Arial" w:hAnsi="Arial" w:cs="Arial"/>
          <w:sz w:val="24"/>
          <w:szCs w:val="24"/>
        </w:rPr>
        <w:t>ensure that any third party who is employed to perform this function</w:t>
      </w:r>
      <w:r w:rsidR="00DC1BB0" w:rsidRPr="00872A1C">
        <w:rPr>
          <w:rFonts w:ascii="Arial" w:hAnsi="Arial" w:cs="Arial"/>
          <w:sz w:val="24"/>
          <w:szCs w:val="24"/>
        </w:rPr>
        <w:t xml:space="preserve"> </w:t>
      </w:r>
      <w:r w:rsidR="00B063FF" w:rsidRPr="00872A1C">
        <w:rPr>
          <w:rFonts w:ascii="Arial" w:hAnsi="Arial" w:cs="Arial"/>
          <w:sz w:val="24"/>
          <w:szCs w:val="24"/>
        </w:rPr>
        <w:t>ha</w:t>
      </w:r>
      <w:r w:rsidR="002D5F35" w:rsidRPr="00872A1C">
        <w:rPr>
          <w:rFonts w:ascii="Arial" w:hAnsi="Arial" w:cs="Arial"/>
          <w:sz w:val="24"/>
          <w:szCs w:val="24"/>
        </w:rPr>
        <w:t xml:space="preserve">s </w:t>
      </w:r>
      <w:r w:rsidR="00B063FF" w:rsidRPr="00872A1C">
        <w:rPr>
          <w:rFonts w:ascii="Arial" w:hAnsi="Arial" w:cs="Arial"/>
          <w:sz w:val="24"/>
          <w:szCs w:val="24"/>
        </w:rPr>
        <w:t>the necessary accreditations and safeguards.</w:t>
      </w:r>
    </w:p>
    <w:p w14:paraId="4C74BB70" w14:textId="77777777" w:rsidR="00765473" w:rsidRPr="00872A1C" w:rsidRDefault="002D5F35" w:rsidP="00872A1C">
      <w:pPr>
        <w:spacing w:after="0"/>
        <w:rPr>
          <w:rFonts w:ascii="Arial" w:hAnsi="Arial" w:cs="Arial"/>
          <w:sz w:val="24"/>
          <w:szCs w:val="24"/>
        </w:rPr>
      </w:pPr>
      <w:r w:rsidRPr="00872A1C">
        <w:rPr>
          <w:rFonts w:ascii="Arial" w:hAnsi="Arial" w:cs="Arial"/>
          <w:sz w:val="24"/>
          <w:szCs w:val="24"/>
        </w:rPr>
        <w:t xml:space="preserve">Where </w:t>
      </w:r>
      <w:r w:rsidR="006F1517" w:rsidRPr="00872A1C">
        <w:rPr>
          <w:rFonts w:ascii="Arial" w:hAnsi="Arial" w:cs="Arial"/>
          <w:sz w:val="24"/>
          <w:szCs w:val="24"/>
        </w:rPr>
        <w:t>we delete</w:t>
      </w:r>
      <w:r w:rsidR="00B063FF" w:rsidRPr="00872A1C">
        <w:rPr>
          <w:rFonts w:ascii="Arial" w:hAnsi="Arial" w:cs="Arial"/>
          <w:sz w:val="24"/>
          <w:szCs w:val="24"/>
        </w:rPr>
        <w:t xml:space="preserve"> electronic records and</w:t>
      </w:r>
      <w:r w:rsidRPr="00872A1C">
        <w:rPr>
          <w:rFonts w:ascii="Arial" w:hAnsi="Arial" w:cs="Arial"/>
          <w:sz w:val="24"/>
          <w:szCs w:val="24"/>
        </w:rPr>
        <w:t xml:space="preserve"> </w:t>
      </w:r>
      <w:r w:rsidR="00EA5E7F">
        <w:rPr>
          <w:rFonts w:ascii="Arial" w:hAnsi="Arial" w:cs="Arial"/>
          <w:sz w:val="24"/>
          <w:szCs w:val="24"/>
        </w:rPr>
        <w:t>our</w:t>
      </w:r>
      <w:r w:rsidR="00DC1BB0" w:rsidRPr="00872A1C">
        <w:rPr>
          <w:rFonts w:ascii="Arial" w:hAnsi="Arial" w:cs="Arial"/>
          <w:sz w:val="24"/>
          <w:szCs w:val="24"/>
        </w:rPr>
        <w:t xml:space="preserve"> </w:t>
      </w:r>
      <w:r w:rsidR="00B063FF" w:rsidRPr="00872A1C">
        <w:rPr>
          <w:rFonts w:ascii="Arial" w:hAnsi="Arial" w:cs="Arial"/>
          <w:sz w:val="24"/>
          <w:szCs w:val="24"/>
        </w:rPr>
        <w:t xml:space="preserve">intention is to put them beyond use, </w:t>
      </w:r>
      <w:r w:rsidRPr="00872A1C">
        <w:rPr>
          <w:rFonts w:ascii="Arial" w:hAnsi="Arial" w:cs="Arial"/>
          <w:sz w:val="24"/>
          <w:szCs w:val="24"/>
        </w:rPr>
        <w:t xml:space="preserve">even though </w:t>
      </w:r>
      <w:r w:rsidR="00B063FF" w:rsidRPr="00872A1C">
        <w:rPr>
          <w:rFonts w:ascii="Arial" w:hAnsi="Arial" w:cs="Arial"/>
          <w:sz w:val="24"/>
          <w:szCs w:val="24"/>
        </w:rPr>
        <w:t xml:space="preserve">it may be technically possible to retrieve them, </w:t>
      </w:r>
      <w:r w:rsidR="00532AD2">
        <w:rPr>
          <w:rFonts w:ascii="Arial" w:hAnsi="Arial" w:cs="Arial"/>
          <w:sz w:val="24"/>
          <w:szCs w:val="24"/>
        </w:rPr>
        <w:t>we</w:t>
      </w:r>
      <w:r w:rsidR="00DC1BB0" w:rsidRPr="00872A1C">
        <w:rPr>
          <w:rFonts w:ascii="Arial" w:hAnsi="Arial" w:cs="Arial"/>
          <w:sz w:val="24"/>
          <w:szCs w:val="24"/>
        </w:rPr>
        <w:t xml:space="preserve"> will</w:t>
      </w:r>
      <w:r w:rsidR="00B063FF" w:rsidRPr="00872A1C">
        <w:rPr>
          <w:rFonts w:ascii="Arial" w:hAnsi="Arial" w:cs="Arial"/>
          <w:sz w:val="24"/>
          <w:szCs w:val="24"/>
        </w:rPr>
        <w:t xml:space="preserve"> follow the Information Commissioner’s </w:t>
      </w:r>
      <w:r w:rsidR="00BE54F0">
        <w:rPr>
          <w:rFonts w:ascii="Arial" w:hAnsi="Arial" w:cs="Arial"/>
          <w:sz w:val="24"/>
          <w:szCs w:val="24"/>
        </w:rPr>
        <w:t>guidance</w:t>
      </w:r>
      <w:r w:rsidR="00B063FF" w:rsidRPr="00872A1C">
        <w:rPr>
          <w:rFonts w:ascii="Arial" w:hAnsi="Arial" w:cs="Arial"/>
          <w:sz w:val="24"/>
          <w:szCs w:val="24"/>
        </w:rPr>
        <w:t xml:space="preserve"> on deleting data and </w:t>
      </w:r>
      <w:r w:rsidR="00294FEE" w:rsidRPr="00872A1C">
        <w:rPr>
          <w:rFonts w:ascii="Arial" w:hAnsi="Arial" w:cs="Arial"/>
          <w:sz w:val="24"/>
          <w:szCs w:val="24"/>
        </w:rPr>
        <w:t xml:space="preserve">this information will not be made </w:t>
      </w:r>
      <w:r w:rsidR="00027BCE" w:rsidRPr="00872A1C">
        <w:rPr>
          <w:rFonts w:ascii="Arial" w:hAnsi="Arial" w:cs="Arial"/>
          <w:sz w:val="24"/>
          <w:szCs w:val="24"/>
        </w:rPr>
        <w:t>a</w:t>
      </w:r>
      <w:r w:rsidR="00294FEE" w:rsidRPr="00872A1C">
        <w:rPr>
          <w:rFonts w:ascii="Arial" w:hAnsi="Arial" w:cs="Arial"/>
          <w:sz w:val="24"/>
          <w:szCs w:val="24"/>
        </w:rPr>
        <w:t>vailable on receipt of a subject access request.</w:t>
      </w:r>
    </w:p>
    <w:p w14:paraId="18727984" w14:textId="28B0E389" w:rsidR="00767029" w:rsidRPr="00B65007" w:rsidRDefault="00B65007" w:rsidP="00B65007">
      <w:pPr>
        <w:rPr>
          <w:rFonts w:ascii="Arial" w:hAnsi="Arial" w:cs="Arial"/>
          <w:b/>
          <w:bCs/>
          <w:sz w:val="28"/>
          <w:szCs w:val="28"/>
        </w:rPr>
      </w:pPr>
      <w:bookmarkStart w:id="36" w:name="_Toc143779394"/>
      <w:r>
        <w:rPr>
          <w:rFonts w:ascii="Arial" w:hAnsi="Arial" w:cs="Arial"/>
          <w:sz w:val="24"/>
          <w:szCs w:val="24"/>
        </w:rPr>
        <w:t xml:space="preserve"> </w:t>
      </w:r>
      <w:r w:rsidR="00767029" w:rsidRPr="00B65007">
        <w:rPr>
          <w:rFonts w:ascii="Arial" w:hAnsi="Arial" w:cs="Arial"/>
          <w:b/>
          <w:bCs/>
          <w:color w:val="E36C0A" w:themeColor="accent6" w:themeShade="BF"/>
          <w:sz w:val="28"/>
          <w:szCs w:val="28"/>
        </w:rPr>
        <w:t>Training</w:t>
      </w:r>
      <w:bookmarkEnd w:id="36"/>
    </w:p>
    <w:p w14:paraId="7AAC79A4" w14:textId="1F002D3A" w:rsidR="006D5FDF" w:rsidRPr="002A545B" w:rsidRDefault="006D5FDF" w:rsidP="00872A1C">
      <w:pPr>
        <w:rPr>
          <w:rFonts w:ascii="Arial" w:hAnsi="Arial" w:cs="Arial"/>
          <w:sz w:val="24"/>
          <w:szCs w:val="24"/>
        </w:rPr>
      </w:pPr>
      <w:r w:rsidRPr="002A545B">
        <w:rPr>
          <w:rFonts w:ascii="Arial" w:hAnsi="Arial" w:cs="Arial"/>
          <w:sz w:val="24"/>
          <w:szCs w:val="24"/>
        </w:rPr>
        <w:t xml:space="preserve">To meet </w:t>
      </w:r>
      <w:r w:rsidR="002D5F35" w:rsidRPr="002A545B">
        <w:rPr>
          <w:rFonts w:ascii="Arial" w:hAnsi="Arial" w:cs="Arial"/>
          <w:sz w:val="24"/>
          <w:szCs w:val="24"/>
        </w:rPr>
        <w:t xml:space="preserve">its </w:t>
      </w:r>
      <w:r w:rsidRPr="002A545B">
        <w:rPr>
          <w:rFonts w:ascii="Arial" w:hAnsi="Arial" w:cs="Arial"/>
          <w:sz w:val="24"/>
          <w:szCs w:val="24"/>
        </w:rPr>
        <w:t xml:space="preserve">obligations under </w:t>
      </w:r>
      <w:r w:rsidR="00117A1C" w:rsidRPr="002A545B">
        <w:rPr>
          <w:rFonts w:ascii="Arial" w:hAnsi="Arial" w:cs="Arial"/>
          <w:sz w:val="24"/>
          <w:szCs w:val="24"/>
        </w:rPr>
        <w:t>d</w:t>
      </w:r>
      <w:r w:rsidRPr="002A545B">
        <w:rPr>
          <w:rFonts w:ascii="Arial" w:hAnsi="Arial" w:cs="Arial"/>
          <w:sz w:val="24"/>
          <w:szCs w:val="24"/>
        </w:rPr>
        <w:t xml:space="preserve">ata </w:t>
      </w:r>
      <w:r w:rsidR="00117A1C" w:rsidRPr="002A545B">
        <w:rPr>
          <w:rFonts w:ascii="Arial" w:hAnsi="Arial" w:cs="Arial"/>
          <w:sz w:val="24"/>
          <w:szCs w:val="24"/>
        </w:rPr>
        <w:t>p</w:t>
      </w:r>
      <w:r w:rsidRPr="002A545B">
        <w:rPr>
          <w:rFonts w:ascii="Arial" w:hAnsi="Arial" w:cs="Arial"/>
          <w:sz w:val="24"/>
          <w:szCs w:val="24"/>
        </w:rPr>
        <w:t xml:space="preserve">rotection legislation, </w:t>
      </w:r>
      <w:r w:rsidR="00EE4FEA" w:rsidRPr="002A545B">
        <w:rPr>
          <w:rFonts w:ascii="Arial" w:hAnsi="Arial" w:cs="Arial"/>
          <w:sz w:val="24"/>
          <w:szCs w:val="24"/>
        </w:rPr>
        <w:t>we</w:t>
      </w:r>
      <w:r w:rsidR="002D5F35" w:rsidRPr="002A545B">
        <w:rPr>
          <w:rFonts w:ascii="Arial" w:hAnsi="Arial" w:cs="Arial"/>
          <w:sz w:val="24"/>
          <w:szCs w:val="24"/>
        </w:rPr>
        <w:t xml:space="preserve"> will </w:t>
      </w:r>
      <w:r w:rsidRPr="002A545B">
        <w:rPr>
          <w:rFonts w:ascii="Arial" w:hAnsi="Arial" w:cs="Arial"/>
          <w:sz w:val="24"/>
          <w:szCs w:val="24"/>
        </w:rPr>
        <w:t xml:space="preserve">ensure that all staff, volunteers, and </w:t>
      </w:r>
      <w:r w:rsidR="008D52BB" w:rsidRPr="002A545B">
        <w:rPr>
          <w:rFonts w:ascii="Arial" w:hAnsi="Arial" w:cs="Arial"/>
          <w:sz w:val="24"/>
          <w:szCs w:val="24"/>
        </w:rPr>
        <w:t>g</w:t>
      </w:r>
      <w:r w:rsidR="00485253" w:rsidRPr="002A545B">
        <w:rPr>
          <w:rFonts w:ascii="Arial" w:hAnsi="Arial" w:cs="Arial"/>
          <w:sz w:val="24"/>
          <w:szCs w:val="24"/>
        </w:rPr>
        <w:t xml:space="preserve">overnors / </w:t>
      </w:r>
      <w:r w:rsidR="008D52BB" w:rsidRPr="002A545B">
        <w:rPr>
          <w:rFonts w:ascii="Arial" w:hAnsi="Arial" w:cs="Arial"/>
          <w:sz w:val="24"/>
          <w:szCs w:val="24"/>
        </w:rPr>
        <w:t>c</w:t>
      </w:r>
      <w:r w:rsidR="00EE4FEA" w:rsidRPr="002A545B">
        <w:rPr>
          <w:rFonts w:ascii="Arial" w:hAnsi="Arial" w:cs="Arial"/>
          <w:sz w:val="24"/>
          <w:szCs w:val="24"/>
        </w:rPr>
        <w:t>ouncillors</w:t>
      </w:r>
      <w:r w:rsidRPr="002A545B">
        <w:rPr>
          <w:rFonts w:ascii="Arial" w:hAnsi="Arial" w:cs="Arial"/>
          <w:sz w:val="24"/>
          <w:szCs w:val="24"/>
        </w:rPr>
        <w:t xml:space="preserve"> receive </w:t>
      </w:r>
      <w:r w:rsidR="001113E1" w:rsidRPr="002A545B">
        <w:rPr>
          <w:rFonts w:ascii="Arial" w:hAnsi="Arial" w:cs="Arial"/>
          <w:sz w:val="24"/>
          <w:szCs w:val="24"/>
        </w:rPr>
        <w:t xml:space="preserve">an appropriate level of </w:t>
      </w:r>
      <w:r w:rsidRPr="002A545B">
        <w:rPr>
          <w:rFonts w:ascii="Arial" w:hAnsi="Arial" w:cs="Arial"/>
          <w:sz w:val="24"/>
          <w:szCs w:val="24"/>
        </w:rPr>
        <w:t xml:space="preserve">data </w:t>
      </w:r>
      <w:r w:rsidR="00DC1BB0" w:rsidRPr="002A545B">
        <w:rPr>
          <w:rFonts w:ascii="Arial" w:hAnsi="Arial" w:cs="Arial"/>
          <w:sz w:val="24"/>
          <w:szCs w:val="24"/>
        </w:rPr>
        <w:t xml:space="preserve">protection </w:t>
      </w:r>
      <w:r w:rsidRPr="002A545B">
        <w:rPr>
          <w:rFonts w:ascii="Arial" w:hAnsi="Arial" w:cs="Arial"/>
          <w:sz w:val="24"/>
          <w:szCs w:val="24"/>
        </w:rPr>
        <w:t xml:space="preserve">training as part of their induction. </w:t>
      </w:r>
      <w:r w:rsidR="00367C44" w:rsidRPr="002A545B">
        <w:rPr>
          <w:rFonts w:ascii="Arial" w:hAnsi="Arial" w:cs="Arial"/>
          <w:sz w:val="24"/>
          <w:szCs w:val="24"/>
        </w:rPr>
        <w:t xml:space="preserve"> </w:t>
      </w:r>
      <w:r w:rsidR="0009369F" w:rsidRPr="002A545B">
        <w:rPr>
          <w:rFonts w:ascii="Arial" w:hAnsi="Arial" w:cs="Arial"/>
          <w:sz w:val="24"/>
          <w:szCs w:val="24"/>
        </w:rPr>
        <w:t xml:space="preserve">Permanent members of staff will receive </w:t>
      </w:r>
      <w:r w:rsidR="00117A1C" w:rsidRPr="002A545B">
        <w:rPr>
          <w:rFonts w:ascii="Arial" w:hAnsi="Arial" w:cs="Arial"/>
          <w:sz w:val="24"/>
          <w:szCs w:val="24"/>
        </w:rPr>
        <w:t>d</w:t>
      </w:r>
      <w:r w:rsidR="0009369F" w:rsidRPr="002A545B">
        <w:rPr>
          <w:rFonts w:ascii="Arial" w:hAnsi="Arial" w:cs="Arial"/>
          <w:sz w:val="24"/>
          <w:szCs w:val="24"/>
        </w:rPr>
        <w:t xml:space="preserve">ata </w:t>
      </w:r>
      <w:r w:rsidR="00117A1C" w:rsidRPr="002A545B">
        <w:rPr>
          <w:rFonts w:ascii="Arial" w:hAnsi="Arial" w:cs="Arial"/>
          <w:sz w:val="24"/>
          <w:szCs w:val="24"/>
        </w:rPr>
        <w:t>p</w:t>
      </w:r>
      <w:r w:rsidR="0009369F" w:rsidRPr="002A545B">
        <w:rPr>
          <w:rFonts w:ascii="Arial" w:hAnsi="Arial" w:cs="Arial"/>
          <w:sz w:val="24"/>
          <w:szCs w:val="24"/>
        </w:rPr>
        <w:t xml:space="preserve">rotection training at least every </w:t>
      </w:r>
      <w:r w:rsidR="002A545B" w:rsidRPr="002A545B">
        <w:rPr>
          <w:rFonts w:ascii="Arial" w:hAnsi="Arial" w:cs="Arial"/>
          <w:sz w:val="24"/>
          <w:szCs w:val="24"/>
        </w:rPr>
        <w:t xml:space="preserve">2 </w:t>
      </w:r>
      <w:r w:rsidR="0009369F" w:rsidRPr="002A545B">
        <w:rPr>
          <w:rFonts w:ascii="Arial" w:hAnsi="Arial" w:cs="Arial"/>
          <w:sz w:val="24"/>
          <w:szCs w:val="24"/>
        </w:rPr>
        <w:t xml:space="preserve">years. </w:t>
      </w:r>
      <w:r w:rsidRPr="002A545B">
        <w:rPr>
          <w:rFonts w:ascii="Arial" w:hAnsi="Arial" w:cs="Arial"/>
          <w:sz w:val="24"/>
          <w:szCs w:val="24"/>
        </w:rPr>
        <w:t>Those who have a need for additional training will be provided with it, for example relating to use of systems</w:t>
      </w:r>
      <w:r w:rsidR="002A545B" w:rsidRPr="002A545B">
        <w:rPr>
          <w:rFonts w:ascii="Arial" w:hAnsi="Arial" w:cs="Arial"/>
          <w:sz w:val="24"/>
          <w:szCs w:val="24"/>
        </w:rPr>
        <w:t>.</w:t>
      </w:r>
    </w:p>
    <w:p w14:paraId="45C38DBA" w14:textId="77777777" w:rsidR="00B54258" w:rsidRPr="00872A1C" w:rsidRDefault="00767029" w:rsidP="00872A1C">
      <w:pPr>
        <w:spacing w:after="0"/>
        <w:rPr>
          <w:rFonts w:ascii="Arial" w:hAnsi="Arial" w:cs="Arial"/>
          <w:sz w:val="24"/>
          <w:szCs w:val="24"/>
        </w:rPr>
      </w:pPr>
      <w:r w:rsidRPr="002A545B">
        <w:rPr>
          <w:rFonts w:ascii="Arial" w:hAnsi="Arial" w:cs="Arial"/>
          <w:sz w:val="24"/>
          <w:szCs w:val="24"/>
        </w:rPr>
        <w:t>Data protection also form</w:t>
      </w:r>
      <w:r w:rsidR="00D47F0F" w:rsidRPr="002A545B">
        <w:rPr>
          <w:rFonts w:ascii="Arial" w:hAnsi="Arial" w:cs="Arial"/>
          <w:sz w:val="24"/>
          <w:szCs w:val="24"/>
        </w:rPr>
        <w:t>s</w:t>
      </w:r>
      <w:r w:rsidRPr="002A545B">
        <w:rPr>
          <w:rFonts w:ascii="Arial" w:hAnsi="Arial" w:cs="Arial"/>
          <w:sz w:val="24"/>
          <w:szCs w:val="24"/>
        </w:rPr>
        <w:t xml:space="preserve"> part of continuing professional development</w:t>
      </w:r>
      <w:r w:rsidR="00B54258" w:rsidRPr="002A545B">
        <w:rPr>
          <w:rFonts w:ascii="Arial" w:hAnsi="Arial" w:cs="Arial"/>
          <w:sz w:val="24"/>
          <w:szCs w:val="24"/>
        </w:rPr>
        <w:t xml:space="preserve">. </w:t>
      </w:r>
      <w:r w:rsidR="005C6727" w:rsidRPr="002A545B">
        <w:rPr>
          <w:rFonts w:ascii="Arial" w:hAnsi="Arial" w:cs="Arial"/>
          <w:sz w:val="24"/>
          <w:szCs w:val="24"/>
        </w:rPr>
        <w:t xml:space="preserve"> </w:t>
      </w:r>
      <w:r w:rsidR="00B54258" w:rsidRPr="002A545B">
        <w:rPr>
          <w:rFonts w:ascii="Arial" w:hAnsi="Arial" w:cs="Arial"/>
          <w:sz w:val="24"/>
          <w:szCs w:val="24"/>
        </w:rPr>
        <w:t xml:space="preserve">Staff members undertake regular informal discussions on </w:t>
      </w:r>
      <w:r w:rsidR="00117A1C" w:rsidRPr="002A545B">
        <w:rPr>
          <w:rFonts w:ascii="Arial" w:hAnsi="Arial" w:cs="Arial"/>
          <w:sz w:val="24"/>
          <w:szCs w:val="24"/>
        </w:rPr>
        <w:t>d</w:t>
      </w:r>
      <w:r w:rsidR="00B54258" w:rsidRPr="002A545B">
        <w:rPr>
          <w:rFonts w:ascii="Arial" w:hAnsi="Arial" w:cs="Arial"/>
          <w:sz w:val="24"/>
          <w:szCs w:val="24"/>
        </w:rPr>
        <w:t xml:space="preserve">ata </w:t>
      </w:r>
      <w:r w:rsidR="00117A1C" w:rsidRPr="002A545B">
        <w:rPr>
          <w:rFonts w:ascii="Arial" w:hAnsi="Arial" w:cs="Arial"/>
          <w:sz w:val="24"/>
          <w:szCs w:val="24"/>
        </w:rPr>
        <w:t>p</w:t>
      </w:r>
      <w:r w:rsidR="00B54258" w:rsidRPr="002A545B">
        <w:rPr>
          <w:rFonts w:ascii="Arial" w:hAnsi="Arial" w:cs="Arial"/>
          <w:sz w:val="24"/>
          <w:szCs w:val="24"/>
        </w:rPr>
        <w:t xml:space="preserve">rotection, to ensure key updates are provided where changes to legislation, guidance or </w:t>
      </w:r>
      <w:r w:rsidR="002566F7" w:rsidRPr="002A545B">
        <w:rPr>
          <w:rFonts w:ascii="Arial" w:hAnsi="Arial" w:cs="Arial"/>
          <w:sz w:val="24"/>
          <w:szCs w:val="24"/>
        </w:rPr>
        <w:t>our</w:t>
      </w:r>
      <w:r w:rsidR="00B54258" w:rsidRPr="002A545B">
        <w:rPr>
          <w:rFonts w:ascii="Arial" w:hAnsi="Arial" w:cs="Arial"/>
          <w:sz w:val="24"/>
          <w:szCs w:val="24"/>
        </w:rPr>
        <w:t xml:space="preserve"> processes make it necessary. </w:t>
      </w:r>
      <w:r w:rsidR="005C6727" w:rsidRPr="002A545B">
        <w:rPr>
          <w:rFonts w:ascii="Arial" w:hAnsi="Arial" w:cs="Arial"/>
          <w:sz w:val="24"/>
          <w:szCs w:val="24"/>
        </w:rPr>
        <w:t xml:space="preserve"> </w:t>
      </w:r>
      <w:r w:rsidR="00B54258" w:rsidRPr="002A545B">
        <w:rPr>
          <w:rFonts w:ascii="Arial" w:hAnsi="Arial" w:cs="Arial"/>
          <w:sz w:val="24"/>
          <w:szCs w:val="24"/>
        </w:rPr>
        <w:t xml:space="preserve">This will include lessons learned from </w:t>
      </w:r>
      <w:r w:rsidR="00117A1C" w:rsidRPr="002A545B">
        <w:rPr>
          <w:rFonts w:ascii="Arial" w:hAnsi="Arial" w:cs="Arial"/>
          <w:sz w:val="24"/>
          <w:szCs w:val="24"/>
        </w:rPr>
        <w:t>d</w:t>
      </w:r>
      <w:r w:rsidR="00B54258" w:rsidRPr="002A545B">
        <w:rPr>
          <w:rFonts w:ascii="Arial" w:hAnsi="Arial" w:cs="Arial"/>
          <w:sz w:val="24"/>
          <w:szCs w:val="24"/>
        </w:rPr>
        <w:t xml:space="preserve">ata </w:t>
      </w:r>
      <w:r w:rsidR="00117A1C" w:rsidRPr="002A545B">
        <w:rPr>
          <w:rFonts w:ascii="Arial" w:hAnsi="Arial" w:cs="Arial"/>
          <w:sz w:val="24"/>
          <w:szCs w:val="24"/>
        </w:rPr>
        <w:t>b</w:t>
      </w:r>
      <w:r w:rsidR="00B54258" w:rsidRPr="002A545B">
        <w:rPr>
          <w:rFonts w:ascii="Arial" w:hAnsi="Arial" w:cs="Arial"/>
          <w:sz w:val="24"/>
          <w:szCs w:val="24"/>
        </w:rPr>
        <w:t xml:space="preserve">reaches and </w:t>
      </w:r>
      <w:r w:rsidR="00117A1C" w:rsidRPr="002A545B">
        <w:rPr>
          <w:rFonts w:ascii="Arial" w:hAnsi="Arial" w:cs="Arial"/>
          <w:sz w:val="24"/>
          <w:szCs w:val="24"/>
        </w:rPr>
        <w:t>n</w:t>
      </w:r>
      <w:r w:rsidR="00B54258" w:rsidRPr="002A545B">
        <w:rPr>
          <w:rFonts w:ascii="Arial" w:hAnsi="Arial" w:cs="Arial"/>
          <w:sz w:val="24"/>
          <w:szCs w:val="24"/>
        </w:rPr>
        <w:t xml:space="preserve">ear </w:t>
      </w:r>
      <w:r w:rsidR="00117A1C" w:rsidRPr="002A545B">
        <w:rPr>
          <w:rFonts w:ascii="Arial" w:hAnsi="Arial" w:cs="Arial"/>
          <w:sz w:val="24"/>
          <w:szCs w:val="24"/>
        </w:rPr>
        <w:t>m</w:t>
      </w:r>
      <w:r w:rsidR="00B54258" w:rsidRPr="002A545B">
        <w:rPr>
          <w:rFonts w:ascii="Arial" w:hAnsi="Arial" w:cs="Arial"/>
          <w:sz w:val="24"/>
          <w:szCs w:val="24"/>
        </w:rPr>
        <w:t>isses, preventative measures to avoid them, and other best practice as advised.</w:t>
      </w:r>
    </w:p>
    <w:p w14:paraId="7A20E9DD" w14:textId="77777777" w:rsidR="00767029" w:rsidRPr="006704B5" w:rsidRDefault="00767029" w:rsidP="00872A1C">
      <w:pPr>
        <w:pStyle w:val="Heading2"/>
        <w:numPr>
          <w:ilvl w:val="0"/>
          <w:numId w:val="26"/>
        </w:numPr>
        <w:spacing w:before="360" w:after="80"/>
        <w:rPr>
          <w:rFonts w:ascii="Arial" w:hAnsi="Arial" w:cs="Arial"/>
          <w:color w:val="E36C0A" w:themeColor="accent6" w:themeShade="BF"/>
          <w:sz w:val="28"/>
          <w:szCs w:val="28"/>
        </w:rPr>
      </w:pPr>
      <w:bookmarkStart w:id="37" w:name="_Toc143779395"/>
      <w:r w:rsidRPr="006704B5">
        <w:rPr>
          <w:rFonts w:ascii="Arial" w:hAnsi="Arial" w:cs="Arial"/>
          <w:color w:val="E36C0A" w:themeColor="accent6" w:themeShade="BF"/>
          <w:sz w:val="28"/>
          <w:szCs w:val="28"/>
        </w:rPr>
        <w:t>Monitoring Arrangements</w:t>
      </w:r>
      <w:bookmarkEnd w:id="37"/>
    </w:p>
    <w:p w14:paraId="5BB8C68F" w14:textId="2DB34C26" w:rsidR="00767029" w:rsidRPr="00872A1C" w:rsidRDefault="00190D8E" w:rsidP="00872A1C">
      <w:pPr>
        <w:rPr>
          <w:rFonts w:ascii="Arial" w:hAnsi="Arial" w:cs="Arial"/>
          <w:sz w:val="24"/>
          <w:szCs w:val="24"/>
        </w:rPr>
      </w:pPr>
      <w:r w:rsidRPr="00872A1C">
        <w:rPr>
          <w:rFonts w:ascii="Arial" w:hAnsi="Arial" w:cs="Arial"/>
          <w:sz w:val="24"/>
          <w:szCs w:val="24"/>
        </w:rPr>
        <w:t xml:space="preserve">Whilst the </w:t>
      </w:r>
      <w:r w:rsidR="00767029" w:rsidRPr="00872A1C">
        <w:rPr>
          <w:rFonts w:ascii="Arial" w:hAnsi="Arial" w:cs="Arial"/>
          <w:sz w:val="24"/>
          <w:szCs w:val="24"/>
        </w:rPr>
        <w:t>DPO is responsible for advising on the implementation of this policy and monitoring</w:t>
      </w:r>
      <w:r w:rsidRPr="00872A1C">
        <w:rPr>
          <w:rFonts w:ascii="Arial" w:hAnsi="Arial" w:cs="Arial"/>
          <w:sz w:val="24"/>
          <w:szCs w:val="24"/>
        </w:rPr>
        <w:t xml:space="preserve"> </w:t>
      </w:r>
      <w:r w:rsidR="002A545B">
        <w:rPr>
          <w:rFonts w:ascii="Arial" w:hAnsi="Arial" w:cs="Arial"/>
          <w:sz w:val="24"/>
          <w:szCs w:val="24"/>
        </w:rPr>
        <w:t>Bratton Primary School</w:t>
      </w:r>
      <w:r w:rsidRPr="00872A1C">
        <w:rPr>
          <w:rFonts w:ascii="Arial" w:hAnsi="Arial" w:cs="Arial"/>
          <w:sz w:val="24"/>
          <w:szCs w:val="24"/>
        </w:rPr>
        <w:t xml:space="preserve">’s </w:t>
      </w:r>
      <w:r w:rsidR="006D5FDF" w:rsidRPr="00872A1C">
        <w:rPr>
          <w:rFonts w:ascii="Arial" w:hAnsi="Arial" w:cs="Arial"/>
          <w:sz w:val="24"/>
          <w:szCs w:val="24"/>
        </w:rPr>
        <w:t xml:space="preserve">overall </w:t>
      </w:r>
      <w:r w:rsidR="00767029" w:rsidRPr="00872A1C">
        <w:rPr>
          <w:rFonts w:ascii="Arial" w:hAnsi="Arial" w:cs="Arial"/>
          <w:sz w:val="24"/>
          <w:szCs w:val="24"/>
        </w:rPr>
        <w:t>comp</w:t>
      </w:r>
      <w:r w:rsidRPr="00872A1C">
        <w:rPr>
          <w:rFonts w:ascii="Arial" w:hAnsi="Arial" w:cs="Arial"/>
          <w:sz w:val="24"/>
          <w:szCs w:val="24"/>
        </w:rPr>
        <w:t xml:space="preserve">liance with data protection law, </w:t>
      </w:r>
      <w:r w:rsidR="00CC3451" w:rsidRPr="00872A1C">
        <w:rPr>
          <w:rFonts w:ascii="Arial" w:hAnsi="Arial" w:cs="Arial"/>
          <w:sz w:val="24"/>
          <w:szCs w:val="24"/>
        </w:rPr>
        <w:t>we are</w:t>
      </w:r>
      <w:r w:rsidR="007A03B8" w:rsidRPr="00872A1C">
        <w:rPr>
          <w:rFonts w:ascii="Arial" w:hAnsi="Arial" w:cs="Arial"/>
          <w:sz w:val="24"/>
          <w:szCs w:val="24"/>
        </w:rPr>
        <w:t xml:space="preserve"> responsible for the </w:t>
      </w:r>
      <w:r w:rsidR="00CC3451" w:rsidRPr="00872A1C">
        <w:rPr>
          <w:rFonts w:ascii="Arial" w:hAnsi="Arial" w:cs="Arial"/>
          <w:sz w:val="24"/>
          <w:szCs w:val="24"/>
        </w:rPr>
        <w:t>day-to-day</w:t>
      </w:r>
      <w:r w:rsidR="007A03B8" w:rsidRPr="00872A1C">
        <w:rPr>
          <w:rFonts w:ascii="Arial" w:hAnsi="Arial" w:cs="Arial"/>
          <w:sz w:val="24"/>
          <w:szCs w:val="24"/>
        </w:rPr>
        <w:t xml:space="preserve"> implementation of the policy and for making the </w:t>
      </w:r>
      <w:r w:rsidR="00BE7F1E">
        <w:rPr>
          <w:rFonts w:ascii="Arial" w:hAnsi="Arial" w:cs="Arial"/>
          <w:sz w:val="24"/>
          <w:szCs w:val="24"/>
        </w:rPr>
        <w:t>DPO</w:t>
      </w:r>
      <w:r w:rsidR="007A03B8" w:rsidRPr="00872A1C">
        <w:rPr>
          <w:rFonts w:ascii="Arial" w:hAnsi="Arial" w:cs="Arial"/>
          <w:sz w:val="24"/>
          <w:szCs w:val="24"/>
        </w:rPr>
        <w:t xml:space="preserve"> aware of relevant issues which may affect </w:t>
      </w:r>
      <w:r w:rsidR="00CC3451" w:rsidRPr="00872A1C">
        <w:rPr>
          <w:rFonts w:ascii="Arial" w:hAnsi="Arial" w:cs="Arial"/>
          <w:sz w:val="24"/>
          <w:szCs w:val="24"/>
        </w:rPr>
        <w:t>our</w:t>
      </w:r>
      <w:r w:rsidR="007A03B8" w:rsidRPr="00872A1C">
        <w:rPr>
          <w:rFonts w:ascii="Arial" w:hAnsi="Arial" w:cs="Arial"/>
          <w:sz w:val="24"/>
          <w:szCs w:val="24"/>
        </w:rPr>
        <w:t xml:space="preserve"> ability to comply with this policy and the legislation.</w:t>
      </w:r>
    </w:p>
    <w:p w14:paraId="5AA63EC7" w14:textId="77777777" w:rsidR="00767029" w:rsidRPr="00872A1C" w:rsidRDefault="00767029" w:rsidP="00872A1C">
      <w:pPr>
        <w:spacing w:after="0"/>
        <w:rPr>
          <w:rFonts w:ascii="Arial" w:hAnsi="Arial" w:cs="Arial"/>
          <w:sz w:val="24"/>
          <w:szCs w:val="24"/>
        </w:rPr>
      </w:pPr>
      <w:r w:rsidRPr="00872A1C">
        <w:rPr>
          <w:rFonts w:ascii="Arial" w:hAnsi="Arial" w:cs="Arial"/>
          <w:sz w:val="24"/>
          <w:szCs w:val="24"/>
        </w:rPr>
        <w:t>This poli</w:t>
      </w:r>
      <w:r w:rsidR="007A03B8" w:rsidRPr="00872A1C">
        <w:rPr>
          <w:rFonts w:ascii="Arial" w:hAnsi="Arial" w:cs="Arial"/>
          <w:sz w:val="24"/>
          <w:szCs w:val="24"/>
        </w:rPr>
        <w:t xml:space="preserve">cy will be reviewed annually, </w:t>
      </w:r>
      <w:r w:rsidRPr="00872A1C">
        <w:rPr>
          <w:rFonts w:ascii="Arial" w:hAnsi="Arial" w:cs="Arial"/>
          <w:sz w:val="24"/>
          <w:szCs w:val="24"/>
        </w:rPr>
        <w:t xml:space="preserve">unless an incident or change to regulations dictates a sooner review. </w:t>
      </w:r>
    </w:p>
    <w:p w14:paraId="36C34889" w14:textId="77777777" w:rsidR="00767029" w:rsidRPr="006704B5" w:rsidRDefault="00767029" w:rsidP="00872A1C">
      <w:pPr>
        <w:pStyle w:val="Heading2"/>
        <w:numPr>
          <w:ilvl w:val="0"/>
          <w:numId w:val="26"/>
        </w:numPr>
        <w:spacing w:before="360" w:after="80"/>
        <w:rPr>
          <w:rFonts w:ascii="Arial" w:hAnsi="Arial" w:cs="Arial"/>
          <w:color w:val="E36C0A" w:themeColor="accent6" w:themeShade="BF"/>
          <w:sz w:val="28"/>
          <w:szCs w:val="28"/>
        </w:rPr>
      </w:pPr>
      <w:bookmarkStart w:id="38" w:name="_Toc143779396"/>
      <w:r w:rsidRPr="006704B5">
        <w:rPr>
          <w:rFonts w:ascii="Arial" w:hAnsi="Arial" w:cs="Arial"/>
          <w:color w:val="E36C0A" w:themeColor="accent6" w:themeShade="BF"/>
          <w:sz w:val="28"/>
          <w:szCs w:val="28"/>
        </w:rPr>
        <w:t>Complaints</w:t>
      </w:r>
      <w:bookmarkEnd w:id="38"/>
    </w:p>
    <w:p w14:paraId="7CC28D5A" w14:textId="242D9039" w:rsidR="00767029" w:rsidRPr="00872A1C" w:rsidRDefault="002A545B" w:rsidP="00872A1C">
      <w:pPr>
        <w:rPr>
          <w:rFonts w:ascii="Arial" w:hAnsi="Arial" w:cs="Arial"/>
          <w:sz w:val="24"/>
          <w:szCs w:val="24"/>
        </w:rPr>
      </w:pPr>
      <w:r>
        <w:rPr>
          <w:rFonts w:ascii="Arial" w:hAnsi="Arial" w:cs="Arial"/>
          <w:sz w:val="24"/>
          <w:szCs w:val="24"/>
        </w:rPr>
        <w:t>Bratton Primary School</w:t>
      </w:r>
      <w:r w:rsidR="00767029" w:rsidRPr="00872A1C">
        <w:rPr>
          <w:rFonts w:ascii="Arial" w:hAnsi="Arial" w:cs="Arial"/>
          <w:sz w:val="24"/>
          <w:szCs w:val="24"/>
        </w:rPr>
        <w:t xml:space="preserve"> is always seeking to impl</w:t>
      </w:r>
      <w:r w:rsidR="00875833" w:rsidRPr="00872A1C">
        <w:rPr>
          <w:rFonts w:ascii="Arial" w:hAnsi="Arial" w:cs="Arial"/>
          <w:sz w:val="24"/>
          <w:szCs w:val="24"/>
        </w:rPr>
        <w:t>ement best practice and strives</w:t>
      </w:r>
      <w:r w:rsidR="00767029" w:rsidRPr="00872A1C">
        <w:rPr>
          <w:rFonts w:ascii="Arial" w:hAnsi="Arial" w:cs="Arial"/>
          <w:sz w:val="24"/>
          <w:szCs w:val="24"/>
        </w:rPr>
        <w:t xml:space="preserve"> for the highest standards.  </w:t>
      </w:r>
      <w:r w:rsidR="00CC3451" w:rsidRPr="00872A1C">
        <w:rPr>
          <w:rFonts w:ascii="Arial" w:hAnsi="Arial" w:cs="Arial"/>
          <w:sz w:val="24"/>
          <w:szCs w:val="24"/>
        </w:rPr>
        <w:t>We</w:t>
      </w:r>
      <w:r w:rsidR="00875833" w:rsidRPr="00872A1C">
        <w:rPr>
          <w:rFonts w:ascii="Arial" w:hAnsi="Arial" w:cs="Arial"/>
          <w:sz w:val="24"/>
          <w:szCs w:val="24"/>
        </w:rPr>
        <w:t xml:space="preserve"> op</w:t>
      </w:r>
      <w:r w:rsidR="00767029" w:rsidRPr="00872A1C">
        <w:rPr>
          <w:rFonts w:ascii="Arial" w:hAnsi="Arial" w:cs="Arial"/>
          <w:sz w:val="24"/>
          <w:szCs w:val="24"/>
        </w:rPr>
        <w:t>erate</w:t>
      </w:r>
      <w:r w:rsidR="00CC3451" w:rsidRPr="00872A1C">
        <w:rPr>
          <w:rFonts w:ascii="Arial" w:hAnsi="Arial" w:cs="Arial"/>
          <w:sz w:val="24"/>
          <w:szCs w:val="24"/>
        </w:rPr>
        <w:t xml:space="preserve"> </w:t>
      </w:r>
      <w:r w:rsidR="00767029" w:rsidRPr="00872A1C">
        <w:rPr>
          <w:rFonts w:ascii="Arial" w:hAnsi="Arial" w:cs="Arial"/>
          <w:sz w:val="24"/>
          <w:szCs w:val="24"/>
        </w:rPr>
        <w:t xml:space="preserve">an “open door” policy to discuss any concerns about the implementation of this policy or </w:t>
      </w:r>
      <w:r w:rsidR="00875833" w:rsidRPr="00872A1C">
        <w:rPr>
          <w:rFonts w:ascii="Arial" w:hAnsi="Arial" w:cs="Arial"/>
          <w:sz w:val="24"/>
          <w:szCs w:val="24"/>
        </w:rPr>
        <w:t xml:space="preserve">related issues.  </w:t>
      </w:r>
      <w:r w:rsidR="00CC3451" w:rsidRPr="00872A1C">
        <w:rPr>
          <w:rFonts w:ascii="Arial" w:hAnsi="Arial" w:cs="Arial"/>
          <w:sz w:val="24"/>
          <w:szCs w:val="24"/>
        </w:rPr>
        <w:t>Our</w:t>
      </w:r>
      <w:r w:rsidR="00875833" w:rsidRPr="00872A1C">
        <w:rPr>
          <w:rFonts w:ascii="Arial" w:hAnsi="Arial" w:cs="Arial"/>
          <w:sz w:val="24"/>
          <w:szCs w:val="24"/>
        </w:rPr>
        <w:t xml:space="preserve"> </w:t>
      </w:r>
      <w:r w:rsidR="003B6062" w:rsidRPr="002A545B">
        <w:rPr>
          <w:rFonts w:ascii="Arial" w:hAnsi="Arial" w:cs="Arial"/>
          <w:sz w:val="24"/>
          <w:szCs w:val="24"/>
        </w:rPr>
        <w:t>C</w:t>
      </w:r>
      <w:r w:rsidR="00875833" w:rsidRPr="002A545B">
        <w:rPr>
          <w:rFonts w:ascii="Arial" w:hAnsi="Arial" w:cs="Arial"/>
          <w:sz w:val="24"/>
          <w:szCs w:val="24"/>
        </w:rPr>
        <w:t xml:space="preserve">omplaints </w:t>
      </w:r>
      <w:r w:rsidR="003B6062" w:rsidRPr="002A545B">
        <w:rPr>
          <w:rFonts w:ascii="Arial" w:hAnsi="Arial" w:cs="Arial"/>
          <w:sz w:val="24"/>
          <w:szCs w:val="24"/>
        </w:rPr>
        <w:t>P</w:t>
      </w:r>
      <w:r w:rsidR="00875833" w:rsidRPr="002A545B">
        <w:rPr>
          <w:rFonts w:ascii="Arial" w:hAnsi="Arial" w:cs="Arial"/>
          <w:sz w:val="24"/>
          <w:szCs w:val="24"/>
        </w:rPr>
        <w:t>olicy</w:t>
      </w:r>
      <w:r w:rsidR="00875833" w:rsidRPr="00872A1C">
        <w:rPr>
          <w:rFonts w:ascii="Arial" w:hAnsi="Arial" w:cs="Arial"/>
          <w:sz w:val="24"/>
          <w:szCs w:val="24"/>
        </w:rPr>
        <w:t xml:space="preserve"> </w:t>
      </w:r>
      <w:r w:rsidR="00CC3451" w:rsidRPr="00872A1C">
        <w:rPr>
          <w:rFonts w:ascii="Arial" w:hAnsi="Arial" w:cs="Arial"/>
          <w:sz w:val="24"/>
          <w:szCs w:val="24"/>
        </w:rPr>
        <w:t>can</w:t>
      </w:r>
      <w:r w:rsidR="00875833" w:rsidRPr="00872A1C">
        <w:rPr>
          <w:rFonts w:ascii="Arial" w:hAnsi="Arial" w:cs="Arial"/>
          <w:sz w:val="24"/>
          <w:szCs w:val="24"/>
        </w:rPr>
        <w:t xml:space="preserve"> be found on </w:t>
      </w:r>
      <w:r w:rsidR="00CC3451" w:rsidRPr="00872A1C">
        <w:rPr>
          <w:rFonts w:ascii="Arial" w:hAnsi="Arial" w:cs="Arial"/>
          <w:sz w:val="24"/>
          <w:szCs w:val="24"/>
        </w:rPr>
        <w:t>our</w:t>
      </w:r>
      <w:r w:rsidR="00875833" w:rsidRPr="00872A1C">
        <w:rPr>
          <w:rFonts w:ascii="Arial" w:hAnsi="Arial" w:cs="Arial"/>
          <w:sz w:val="24"/>
          <w:szCs w:val="24"/>
        </w:rPr>
        <w:t xml:space="preserve"> website.</w:t>
      </w:r>
    </w:p>
    <w:p w14:paraId="4EB5B0E0" w14:textId="77777777" w:rsidR="00875833" w:rsidRPr="00872A1C" w:rsidRDefault="00DC1BB0" w:rsidP="00872A1C">
      <w:pPr>
        <w:rPr>
          <w:rFonts w:ascii="Arial" w:hAnsi="Arial" w:cs="Arial"/>
          <w:sz w:val="24"/>
          <w:szCs w:val="24"/>
        </w:rPr>
      </w:pPr>
      <w:r w:rsidRPr="00872A1C">
        <w:rPr>
          <w:rFonts w:ascii="Arial" w:hAnsi="Arial" w:cs="Arial"/>
          <w:sz w:val="24"/>
          <w:szCs w:val="24"/>
        </w:rPr>
        <w:lastRenderedPageBreak/>
        <w:t xml:space="preserve">There is a </w:t>
      </w:r>
      <w:r w:rsidR="00EC1D5F" w:rsidRPr="00872A1C">
        <w:rPr>
          <w:rFonts w:ascii="Arial" w:hAnsi="Arial" w:cs="Arial"/>
          <w:sz w:val="24"/>
          <w:szCs w:val="24"/>
        </w:rPr>
        <w:t>right to make a complaint to the Information Commissioner’s Office (ICO)</w:t>
      </w:r>
      <w:r w:rsidR="001113E1" w:rsidRPr="00872A1C">
        <w:rPr>
          <w:rFonts w:ascii="Arial" w:hAnsi="Arial" w:cs="Arial"/>
          <w:sz w:val="24"/>
          <w:szCs w:val="24"/>
        </w:rPr>
        <w:t>,</w:t>
      </w:r>
      <w:r w:rsidR="00EC1D5F" w:rsidRPr="00872A1C">
        <w:rPr>
          <w:rFonts w:ascii="Arial" w:hAnsi="Arial" w:cs="Arial"/>
          <w:sz w:val="24"/>
          <w:szCs w:val="24"/>
        </w:rPr>
        <w:t xml:space="preserve"> </w:t>
      </w:r>
      <w:r w:rsidR="006802F1" w:rsidRPr="00872A1C">
        <w:rPr>
          <w:rFonts w:ascii="Arial" w:hAnsi="Arial" w:cs="Arial"/>
          <w:sz w:val="24"/>
          <w:szCs w:val="24"/>
        </w:rPr>
        <w:t>but under</w:t>
      </w:r>
      <w:r w:rsidR="00875833" w:rsidRPr="00872A1C">
        <w:rPr>
          <w:rFonts w:ascii="Arial" w:hAnsi="Arial" w:cs="Arial"/>
          <w:sz w:val="24"/>
          <w:szCs w:val="24"/>
        </w:rPr>
        <w:t xml:space="preserve"> most circumstances the ICO would encourage the complainant to raise the issues in the first instance with the </w:t>
      </w:r>
      <w:r w:rsidR="002566F7" w:rsidRPr="00872A1C">
        <w:rPr>
          <w:rFonts w:ascii="Arial" w:hAnsi="Arial" w:cs="Arial"/>
          <w:sz w:val="24"/>
          <w:szCs w:val="24"/>
        </w:rPr>
        <w:t>organisation</w:t>
      </w:r>
      <w:r w:rsidR="00875833" w:rsidRPr="00872A1C">
        <w:rPr>
          <w:rFonts w:ascii="Arial" w:hAnsi="Arial" w:cs="Arial"/>
          <w:sz w:val="24"/>
          <w:szCs w:val="24"/>
        </w:rPr>
        <w:t xml:space="preserve"> or </w:t>
      </w:r>
      <w:r w:rsidR="00431A12" w:rsidRPr="00872A1C">
        <w:rPr>
          <w:rFonts w:ascii="Arial" w:hAnsi="Arial" w:cs="Arial"/>
          <w:sz w:val="24"/>
          <w:szCs w:val="24"/>
        </w:rPr>
        <w:t xml:space="preserve">via </w:t>
      </w:r>
      <w:r w:rsidR="002566F7" w:rsidRPr="00872A1C">
        <w:rPr>
          <w:rFonts w:ascii="Arial" w:hAnsi="Arial" w:cs="Arial"/>
          <w:sz w:val="24"/>
          <w:szCs w:val="24"/>
        </w:rPr>
        <w:t>our</w:t>
      </w:r>
      <w:r w:rsidR="00431A12" w:rsidRPr="00872A1C">
        <w:rPr>
          <w:rFonts w:ascii="Arial" w:hAnsi="Arial" w:cs="Arial"/>
          <w:sz w:val="24"/>
          <w:szCs w:val="24"/>
        </w:rPr>
        <w:t xml:space="preserve"> </w:t>
      </w:r>
      <w:r w:rsidR="009D386C" w:rsidRPr="00872A1C">
        <w:rPr>
          <w:rFonts w:ascii="Arial" w:hAnsi="Arial" w:cs="Arial"/>
          <w:sz w:val="24"/>
          <w:szCs w:val="24"/>
        </w:rPr>
        <w:t>DPO.</w:t>
      </w:r>
    </w:p>
    <w:p w14:paraId="2B4F72E5" w14:textId="77777777" w:rsidR="00767029" w:rsidRPr="00872A1C" w:rsidRDefault="00875833" w:rsidP="00872A1C">
      <w:pPr>
        <w:rPr>
          <w:rFonts w:ascii="Arial" w:hAnsi="Arial" w:cs="Arial"/>
          <w:sz w:val="24"/>
          <w:szCs w:val="24"/>
        </w:rPr>
      </w:pPr>
      <w:r w:rsidRPr="00872A1C">
        <w:rPr>
          <w:rFonts w:ascii="Arial" w:hAnsi="Arial" w:cs="Arial"/>
          <w:sz w:val="24"/>
          <w:szCs w:val="24"/>
        </w:rPr>
        <w:t>T</w:t>
      </w:r>
      <w:r w:rsidR="00767029" w:rsidRPr="00872A1C">
        <w:rPr>
          <w:rFonts w:ascii="Arial" w:hAnsi="Arial" w:cs="Arial"/>
          <w:sz w:val="24"/>
          <w:szCs w:val="24"/>
        </w:rPr>
        <w:t>he ICO is contactable at</w:t>
      </w:r>
      <w:r w:rsidR="001528D3" w:rsidRPr="00872A1C">
        <w:rPr>
          <w:rFonts w:ascii="Arial" w:hAnsi="Arial" w:cs="Arial"/>
          <w:sz w:val="24"/>
          <w:szCs w:val="24"/>
        </w:rPr>
        <w:t>:</w:t>
      </w:r>
    </w:p>
    <w:p w14:paraId="21F775CA" w14:textId="77777777" w:rsidR="00CC3451" w:rsidRPr="00872A1C" w:rsidRDefault="00B65007" w:rsidP="00872A1C">
      <w:pPr>
        <w:spacing w:after="0"/>
        <w:rPr>
          <w:rFonts w:ascii="Arial" w:hAnsi="Arial" w:cs="Arial"/>
          <w:sz w:val="24"/>
          <w:szCs w:val="24"/>
        </w:rPr>
      </w:pPr>
      <w:hyperlink r:id="rId12" w:history="1">
        <w:r w:rsidR="00CC3451" w:rsidRPr="00872A1C">
          <w:rPr>
            <w:rStyle w:val="Hyperlink"/>
            <w:rFonts w:ascii="Arial" w:hAnsi="Arial" w:cs="Arial"/>
            <w:sz w:val="24"/>
            <w:szCs w:val="24"/>
          </w:rPr>
          <w:t>www.ico.org.uk</w:t>
        </w:r>
      </w:hyperlink>
    </w:p>
    <w:p w14:paraId="2D6E7B82" w14:textId="77777777" w:rsidR="00CC3451" w:rsidRPr="00872A1C" w:rsidRDefault="00CC3451" w:rsidP="00872A1C">
      <w:pPr>
        <w:spacing w:after="0"/>
        <w:rPr>
          <w:rFonts w:ascii="Arial" w:hAnsi="Arial" w:cs="Arial"/>
          <w:sz w:val="24"/>
          <w:szCs w:val="24"/>
        </w:rPr>
      </w:pPr>
    </w:p>
    <w:p w14:paraId="0284FBC1" w14:textId="77777777" w:rsidR="00767029" w:rsidRPr="00872A1C" w:rsidRDefault="00767029" w:rsidP="00872A1C">
      <w:pPr>
        <w:spacing w:after="0"/>
        <w:rPr>
          <w:rFonts w:ascii="Arial" w:hAnsi="Arial" w:cs="Arial"/>
          <w:sz w:val="24"/>
          <w:szCs w:val="24"/>
        </w:rPr>
      </w:pPr>
      <w:r w:rsidRPr="00872A1C">
        <w:rPr>
          <w:rFonts w:ascii="Arial" w:hAnsi="Arial" w:cs="Arial"/>
          <w:sz w:val="24"/>
          <w:szCs w:val="24"/>
        </w:rPr>
        <w:t>Wycliffe House</w:t>
      </w:r>
    </w:p>
    <w:p w14:paraId="42BAC034" w14:textId="77777777" w:rsidR="00767029" w:rsidRPr="00872A1C" w:rsidRDefault="00767029" w:rsidP="00872A1C">
      <w:pPr>
        <w:spacing w:after="0"/>
        <w:rPr>
          <w:rFonts w:ascii="Arial" w:hAnsi="Arial" w:cs="Arial"/>
          <w:sz w:val="24"/>
          <w:szCs w:val="24"/>
        </w:rPr>
      </w:pPr>
      <w:r w:rsidRPr="00872A1C">
        <w:rPr>
          <w:rFonts w:ascii="Arial" w:hAnsi="Arial" w:cs="Arial"/>
          <w:sz w:val="24"/>
          <w:szCs w:val="24"/>
        </w:rPr>
        <w:t>Water Lane</w:t>
      </w:r>
    </w:p>
    <w:p w14:paraId="116C615D" w14:textId="77777777" w:rsidR="00767029" w:rsidRPr="00872A1C" w:rsidRDefault="00767029" w:rsidP="00872A1C">
      <w:pPr>
        <w:spacing w:after="0"/>
        <w:rPr>
          <w:rFonts w:ascii="Arial" w:hAnsi="Arial" w:cs="Arial"/>
          <w:sz w:val="24"/>
          <w:szCs w:val="24"/>
        </w:rPr>
      </w:pPr>
      <w:r w:rsidRPr="00872A1C">
        <w:rPr>
          <w:rFonts w:ascii="Arial" w:hAnsi="Arial" w:cs="Arial"/>
          <w:sz w:val="24"/>
          <w:szCs w:val="24"/>
        </w:rPr>
        <w:t>Wilmslow</w:t>
      </w:r>
    </w:p>
    <w:p w14:paraId="05DFE86F" w14:textId="77777777" w:rsidR="00767029" w:rsidRPr="00872A1C" w:rsidRDefault="00767029" w:rsidP="00872A1C">
      <w:pPr>
        <w:spacing w:after="0"/>
        <w:rPr>
          <w:rFonts w:ascii="Arial" w:hAnsi="Arial" w:cs="Arial"/>
          <w:sz w:val="24"/>
          <w:szCs w:val="24"/>
        </w:rPr>
      </w:pPr>
      <w:r w:rsidRPr="00872A1C">
        <w:rPr>
          <w:rFonts w:ascii="Arial" w:hAnsi="Arial" w:cs="Arial"/>
          <w:sz w:val="24"/>
          <w:szCs w:val="24"/>
        </w:rPr>
        <w:t xml:space="preserve">Cheshire </w:t>
      </w:r>
    </w:p>
    <w:p w14:paraId="79E48DE9" w14:textId="77777777" w:rsidR="008E5EC6" w:rsidRPr="00872A1C" w:rsidRDefault="00767029" w:rsidP="00872A1C">
      <w:pPr>
        <w:spacing w:after="0"/>
        <w:rPr>
          <w:rFonts w:ascii="Arial" w:hAnsi="Arial" w:cs="Arial"/>
          <w:sz w:val="24"/>
          <w:szCs w:val="24"/>
        </w:rPr>
      </w:pPr>
      <w:r w:rsidRPr="00872A1C">
        <w:rPr>
          <w:rFonts w:ascii="Arial" w:hAnsi="Arial" w:cs="Arial"/>
          <w:sz w:val="24"/>
          <w:szCs w:val="24"/>
        </w:rPr>
        <w:t>SK9 5A</w:t>
      </w:r>
      <w:r w:rsidR="00080749" w:rsidRPr="00872A1C">
        <w:rPr>
          <w:rFonts w:ascii="Arial" w:hAnsi="Arial" w:cs="Arial"/>
          <w:sz w:val="24"/>
          <w:szCs w:val="24"/>
        </w:rPr>
        <w:t>F</w:t>
      </w:r>
    </w:p>
    <w:p w14:paraId="50252E90" w14:textId="77777777" w:rsidR="00EC1D5F" w:rsidRPr="00872A1C" w:rsidRDefault="00EC1D5F" w:rsidP="00872A1C">
      <w:pPr>
        <w:spacing w:after="0"/>
        <w:rPr>
          <w:rFonts w:ascii="Arial" w:hAnsi="Arial" w:cs="Arial"/>
          <w:sz w:val="24"/>
          <w:szCs w:val="24"/>
        </w:rPr>
      </w:pPr>
    </w:p>
    <w:p w14:paraId="3D781B29" w14:textId="77777777" w:rsidR="00765473" w:rsidRPr="00872A1C" w:rsidRDefault="008E5EC6" w:rsidP="00872A1C">
      <w:pPr>
        <w:spacing w:after="0"/>
        <w:rPr>
          <w:rFonts w:ascii="Arial" w:hAnsi="Arial" w:cs="Arial"/>
          <w:sz w:val="24"/>
          <w:szCs w:val="24"/>
        </w:rPr>
      </w:pPr>
      <w:r w:rsidRPr="00872A1C">
        <w:rPr>
          <w:rFonts w:ascii="Arial" w:hAnsi="Arial" w:cs="Arial"/>
          <w:sz w:val="24"/>
          <w:szCs w:val="24"/>
        </w:rPr>
        <w:t>Telephone: 0303 123 1113</w:t>
      </w:r>
    </w:p>
    <w:p w14:paraId="43B6CD5C" w14:textId="77777777" w:rsidR="00765473" w:rsidRPr="00872A1C" w:rsidRDefault="00765473" w:rsidP="00872A1C">
      <w:pPr>
        <w:rPr>
          <w:rFonts w:ascii="Arial" w:hAnsi="Arial" w:cs="Arial"/>
          <w:sz w:val="24"/>
          <w:szCs w:val="24"/>
        </w:rPr>
      </w:pPr>
      <w:r w:rsidRPr="00872A1C">
        <w:rPr>
          <w:rFonts w:ascii="Arial" w:hAnsi="Arial" w:cs="Arial"/>
          <w:sz w:val="24"/>
          <w:szCs w:val="24"/>
        </w:rPr>
        <w:br w:type="page"/>
      </w:r>
    </w:p>
    <w:p w14:paraId="56F1179D" w14:textId="77777777" w:rsidR="00483A74" w:rsidRPr="006704B5" w:rsidRDefault="00483A74" w:rsidP="00872A1C">
      <w:pPr>
        <w:pStyle w:val="Heading2"/>
        <w:numPr>
          <w:ilvl w:val="0"/>
          <w:numId w:val="26"/>
        </w:numPr>
        <w:spacing w:before="360" w:after="80"/>
        <w:rPr>
          <w:rFonts w:ascii="Arial" w:hAnsi="Arial" w:cs="Arial"/>
          <w:color w:val="E36C0A" w:themeColor="accent6" w:themeShade="BF"/>
          <w:sz w:val="28"/>
          <w:szCs w:val="28"/>
        </w:rPr>
      </w:pPr>
      <w:bookmarkStart w:id="39" w:name="_Toc143779397"/>
      <w:r w:rsidRPr="006704B5">
        <w:rPr>
          <w:rFonts w:ascii="Arial" w:hAnsi="Arial" w:cs="Arial"/>
          <w:color w:val="E36C0A" w:themeColor="accent6" w:themeShade="BF"/>
          <w:sz w:val="28"/>
          <w:szCs w:val="28"/>
        </w:rPr>
        <w:lastRenderedPageBreak/>
        <w:t>Legislation and Guidance</w:t>
      </w:r>
      <w:bookmarkEnd w:id="39"/>
    </w:p>
    <w:p w14:paraId="7A23D007" w14:textId="77777777" w:rsidR="00483A74" w:rsidRPr="00872A1C" w:rsidRDefault="00483A74" w:rsidP="00872A1C">
      <w:pPr>
        <w:rPr>
          <w:rFonts w:ascii="Arial" w:hAnsi="Arial" w:cs="Arial"/>
          <w:sz w:val="24"/>
          <w:szCs w:val="24"/>
        </w:rPr>
      </w:pPr>
      <w:r w:rsidRPr="00872A1C">
        <w:rPr>
          <w:rFonts w:ascii="Arial" w:hAnsi="Arial" w:cs="Arial"/>
          <w:sz w:val="24"/>
          <w:szCs w:val="24"/>
        </w:rPr>
        <w:t>This policy takes into account the following:</w:t>
      </w:r>
    </w:p>
    <w:p w14:paraId="4AF08F42" w14:textId="77777777" w:rsidR="001535F2" w:rsidRPr="00872A1C" w:rsidRDefault="00483A74" w:rsidP="00872A1C">
      <w:pPr>
        <w:numPr>
          <w:ilvl w:val="0"/>
          <w:numId w:val="2"/>
        </w:numPr>
        <w:contextualSpacing/>
        <w:rPr>
          <w:rFonts w:ascii="Arial" w:hAnsi="Arial" w:cs="Arial"/>
          <w:sz w:val="24"/>
          <w:szCs w:val="24"/>
        </w:rPr>
      </w:pPr>
      <w:r w:rsidRPr="00872A1C">
        <w:rPr>
          <w:rFonts w:ascii="Arial" w:hAnsi="Arial" w:cs="Arial"/>
          <w:sz w:val="24"/>
          <w:szCs w:val="24"/>
        </w:rPr>
        <w:t xml:space="preserve">The </w:t>
      </w:r>
      <w:r w:rsidR="00B54258" w:rsidRPr="00872A1C">
        <w:rPr>
          <w:rFonts w:ascii="Arial" w:hAnsi="Arial" w:cs="Arial"/>
          <w:sz w:val="24"/>
          <w:szCs w:val="24"/>
        </w:rPr>
        <w:t xml:space="preserve">UK </w:t>
      </w:r>
      <w:r w:rsidRPr="00872A1C">
        <w:rPr>
          <w:rFonts w:ascii="Arial" w:hAnsi="Arial" w:cs="Arial"/>
          <w:sz w:val="24"/>
          <w:szCs w:val="24"/>
        </w:rPr>
        <w:t>General Data Protection Regulation (</w:t>
      </w:r>
      <w:r w:rsidR="00B54258" w:rsidRPr="00872A1C">
        <w:rPr>
          <w:rFonts w:ascii="Arial" w:hAnsi="Arial" w:cs="Arial"/>
          <w:sz w:val="24"/>
          <w:szCs w:val="24"/>
        </w:rPr>
        <w:t>UK</w:t>
      </w:r>
      <w:r w:rsidR="00367C44" w:rsidRPr="00872A1C">
        <w:rPr>
          <w:rFonts w:ascii="Arial" w:hAnsi="Arial" w:cs="Arial"/>
          <w:sz w:val="24"/>
          <w:szCs w:val="24"/>
        </w:rPr>
        <w:t xml:space="preserve"> </w:t>
      </w:r>
      <w:r w:rsidRPr="00872A1C">
        <w:rPr>
          <w:rFonts w:ascii="Arial" w:hAnsi="Arial" w:cs="Arial"/>
          <w:sz w:val="24"/>
          <w:szCs w:val="24"/>
        </w:rPr>
        <w:t>GDPR)</w:t>
      </w:r>
    </w:p>
    <w:p w14:paraId="09B4B46A" w14:textId="77777777" w:rsidR="00483A74" w:rsidRPr="00872A1C" w:rsidRDefault="001535F2" w:rsidP="00872A1C">
      <w:pPr>
        <w:numPr>
          <w:ilvl w:val="0"/>
          <w:numId w:val="2"/>
        </w:numPr>
        <w:contextualSpacing/>
        <w:rPr>
          <w:rFonts w:ascii="Arial" w:hAnsi="Arial" w:cs="Arial"/>
          <w:sz w:val="24"/>
          <w:szCs w:val="24"/>
        </w:rPr>
      </w:pPr>
      <w:r w:rsidRPr="00872A1C">
        <w:rPr>
          <w:rFonts w:ascii="Arial" w:hAnsi="Arial" w:cs="Arial"/>
          <w:sz w:val="24"/>
          <w:szCs w:val="24"/>
        </w:rPr>
        <w:t>T</w:t>
      </w:r>
      <w:r w:rsidR="00483A74" w:rsidRPr="00872A1C">
        <w:rPr>
          <w:rFonts w:ascii="Arial" w:hAnsi="Arial" w:cs="Arial"/>
          <w:sz w:val="24"/>
          <w:szCs w:val="24"/>
        </w:rPr>
        <w:t xml:space="preserve">he Data Protection Act (DPA) 2018.  </w:t>
      </w:r>
    </w:p>
    <w:p w14:paraId="747A0D63" w14:textId="77777777" w:rsidR="00C93FD6" w:rsidRPr="00872A1C" w:rsidRDefault="00C93FD6" w:rsidP="00872A1C">
      <w:pPr>
        <w:numPr>
          <w:ilvl w:val="0"/>
          <w:numId w:val="2"/>
        </w:numPr>
        <w:contextualSpacing/>
        <w:rPr>
          <w:rFonts w:ascii="Arial" w:hAnsi="Arial" w:cs="Arial"/>
          <w:sz w:val="24"/>
          <w:szCs w:val="24"/>
        </w:rPr>
      </w:pPr>
      <w:r w:rsidRPr="00872A1C">
        <w:rPr>
          <w:rFonts w:ascii="Arial" w:hAnsi="Arial" w:cs="Arial"/>
          <w:sz w:val="24"/>
          <w:szCs w:val="24"/>
        </w:rPr>
        <w:t>The Protection of Freedoms Act 2012</w:t>
      </w:r>
    </w:p>
    <w:p w14:paraId="096088BA" w14:textId="77777777" w:rsidR="00483A74" w:rsidRPr="00872A1C" w:rsidRDefault="00483A74" w:rsidP="00872A1C">
      <w:pPr>
        <w:numPr>
          <w:ilvl w:val="0"/>
          <w:numId w:val="2"/>
        </w:numPr>
        <w:contextualSpacing/>
        <w:rPr>
          <w:rFonts w:ascii="Arial" w:hAnsi="Arial" w:cs="Arial"/>
          <w:sz w:val="24"/>
          <w:szCs w:val="24"/>
        </w:rPr>
      </w:pPr>
      <w:r w:rsidRPr="00872A1C">
        <w:rPr>
          <w:rFonts w:ascii="Arial" w:hAnsi="Arial" w:cs="Arial"/>
          <w:sz w:val="24"/>
          <w:szCs w:val="24"/>
        </w:rPr>
        <w:t xml:space="preserve">Guidance published by the Information Commissioner’s Office </w:t>
      </w:r>
    </w:p>
    <w:p w14:paraId="576A017D" w14:textId="77777777" w:rsidR="00DC1BB0" w:rsidRPr="00872A1C" w:rsidRDefault="00DC1BB0" w:rsidP="00872A1C">
      <w:pPr>
        <w:numPr>
          <w:ilvl w:val="0"/>
          <w:numId w:val="2"/>
        </w:numPr>
        <w:contextualSpacing/>
        <w:rPr>
          <w:rFonts w:ascii="Arial" w:hAnsi="Arial" w:cs="Arial"/>
          <w:sz w:val="24"/>
          <w:szCs w:val="24"/>
        </w:rPr>
      </w:pPr>
      <w:r w:rsidRPr="00872A1C">
        <w:rPr>
          <w:rFonts w:ascii="Arial" w:hAnsi="Arial" w:cs="Arial"/>
          <w:sz w:val="24"/>
          <w:szCs w:val="24"/>
        </w:rPr>
        <w:t>Information Sharing – Advice for Practitioners – DfE July 2018.</w:t>
      </w:r>
    </w:p>
    <w:p w14:paraId="18C801E9" w14:textId="77777777" w:rsidR="00767029" w:rsidRPr="006704B5" w:rsidRDefault="00767029" w:rsidP="00872A1C">
      <w:pPr>
        <w:pStyle w:val="Heading2"/>
        <w:numPr>
          <w:ilvl w:val="0"/>
          <w:numId w:val="26"/>
        </w:numPr>
        <w:spacing w:before="360" w:after="80"/>
        <w:rPr>
          <w:rFonts w:ascii="Arial" w:hAnsi="Arial" w:cs="Arial"/>
          <w:color w:val="E36C0A" w:themeColor="accent6" w:themeShade="BF"/>
          <w:sz w:val="28"/>
          <w:szCs w:val="28"/>
        </w:rPr>
      </w:pPr>
      <w:bookmarkStart w:id="40" w:name="_Toc143779398"/>
      <w:r w:rsidRPr="006704B5">
        <w:rPr>
          <w:rFonts w:ascii="Arial" w:hAnsi="Arial" w:cs="Arial"/>
          <w:color w:val="E36C0A" w:themeColor="accent6" w:themeShade="BF"/>
          <w:sz w:val="28"/>
          <w:szCs w:val="28"/>
        </w:rPr>
        <w:t>Links with Other Policies</w:t>
      </w:r>
      <w:bookmarkEnd w:id="40"/>
      <w:r w:rsidR="001D358D" w:rsidRPr="006704B5">
        <w:rPr>
          <w:rFonts w:ascii="Arial" w:hAnsi="Arial" w:cs="Arial"/>
          <w:color w:val="E36C0A" w:themeColor="accent6" w:themeShade="BF"/>
          <w:sz w:val="28"/>
          <w:szCs w:val="28"/>
        </w:rPr>
        <w:t xml:space="preserve">  </w:t>
      </w:r>
    </w:p>
    <w:p w14:paraId="6DE77445" w14:textId="77777777" w:rsidR="00767029" w:rsidRPr="00872A1C" w:rsidRDefault="00767029" w:rsidP="00872A1C">
      <w:pPr>
        <w:rPr>
          <w:rFonts w:ascii="Arial" w:hAnsi="Arial" w:cs="Arial"/>
          <w:sz w:val="24"/>
          <w:szCs w:val="24"/>
        </w:rPr>
      </w:pPr>
      <w:r w:rsidRPr="00872A1C">
        <w:rPr>
          <w:rFonts w:ascii="Arial" w:hAnsi="Arial" w:cs="Arial"/>
          <w:sz w:val="24"/>
          <w:szCs w:val="24"/>
        </w:rPr>
        <w:t xml:space="preserve">This </w:t>
      </w:r>
      <w:r w:rsidR="009D386C" w:rsidRPr="00872A1C">
        <w:rPr>
          <w:rFonts w:ascii="Arial" w:hAnsi="Arial" w:cs="Arial"/>
          <w:sz w:val="24"/>
          <w:szCs w:val="24"/>
        </w:rPr>
        <w:t>D</w:t>
      </w:r>
      <w:r w:rsidRPr="00872A1C">
        <w:rPr>
          <w:rFonts w:ascii="Arial" w:hAnsi="Arial" w:cs="Arial"/>
          <w:sz w:val="24"/>
          <w:szCs w:val="24"/>
        </w:rPr>
        <w:t xml:space="preserve">ata </w:t>
      </w:r>
      <w:r w:rsidR="009D386C" w:rsidRPr="00872A1C">
        <w:rPr>
          <w:rFonts w:ascii="Arial" w:hAnsi="Arial" w:cs="Arial"/>
          <w:sz w:val="24"/>
          <w:szCs w:val="24"/>
        </w:rPr>
        <w:t>P</w:t>
      </w:r>
      <w:r w:rsidRPr="00872A1C">
        <w:rPr>
          <w:rFonts w:ascii="Arial" w:hAnsi="Arial" w:cs="Arial"/>
          <w:sz w:val="24"/>
          <w:szCs w:val="24"/>
        </w:rPr>
        <w:t xml:space="preserve">rotection </w:t>
      </w:r>
      <w:r w:rsidR="009D386C" w:rsidRPr="00872A1C">
        <w:rPr>
          <w:rFonts w:ascii="Arial" w:hAnsi="Arial" w:cs="Arial"/>
          <w:sz w:val="24"/>
          <w:szCs w:val="24"/>
        </w:rPr>
        <w:t>P</w:t>
      </w:r>
      <w:r w:rsidRPr="00872A1C">
        <w:rPr>
          <w:rFonts w:ascii="Arial" w:hAnsi="Arial" w:cs="Arial"/>
          <w:sz w:val="24"/>
          <w:szCs w:val="24"/>
        </w:rPr>
        <w:t>olicy is linked to</w:t>
      </w:r>
      <w:r w:rsidR="001535F2" w:rsidRPr="00872A1C">
        <w:rPr>
          <w:rFonts w:ascii="Arial" w:hAnsi="Arial" w:cs="Arial"/>
          <w:sz w:val="24"/>
          <w:szCs w:val="24"/>
        </w:rPr>
        <w:t xml:space="preserve"> the following:</w:t>
      </w:r>
    </w:p>
    <w:p w14:paraId="6364713A" w14:textId="77777777" w:rsidR="009D386C" w:rsidRPr="00872A1C" w:rsidRDefault="009D386C" w:rsidP="00872A1C">
      <w:pPr>
        <w:pStyle w:val="ListParagraph"/>
        <w:numPr>
          <w:ilvl w:val="0"/>
          <w:numId w:val="16"/>
        </w:numPr>
        <w:rPr>
          <w:rFonts w:ascii="Arial" w:hAnsi="Arial" w:cs="Arial"/>
          <w:sz w:val="24"/>
          <w:szCs w:val="24"/>
        </w:rPr>
      </w:pPr>
      <w:r w:rsidRPr="00872A1C">
        <w:rPr>
          <w:rFonts w:ascii="Arial" w:hAnsi="Arial" w:cs="Arial"/>
          <w:sz w:val="24"/>
          <w:szCs w:val="24"/>
        </w:rPr>
        <w:t>Information S</w:t>
      </w:r>
      <w:r w:rsidR="002B4CEF" w:rsidRPr="00872A1C">
        <w:rPr>
          <w:rFonts w:ascii="Arial" w:hAnsi="Arial" w:cs="Arial"/>
          <w:sz w:val="24"/>
          <w:szCs w:val="24"/>
        </w:rPr>
        <w:t xml:space="preserve">ecurity </w:t>
      </w:r>
      <w:r w:rsidRPr="00872A1C">
        <w:rPr>
          <w:rFonts w:ascii="Arial" w:hAnsi="Arial" w:cs="Arial"/>
          <w:sz w:val="24"/>
          <w:szCs w:val="24"/>
        </w:rPr>
        <w:t>P</w:t>
      </w:r>
      <w:r w:rsidR="002B4CEF" w:rsidRPr="00872A1C">
        <w:rPr>
          <w:rFonts w:ascii="Arial" w:hAnsi="Arial" w:cs="Arial"/>
          <w:sz w:val="24"/>
          <w:szCs w:val="24"/>
        </w:rPr>
        <w:t xml:space="preserve">olicy </w:t>
      </w:r>
    </w:p>
    <w:p w14:paraId="1F58A925" w14:textId="77777777" w:rsidR="009D386C" w:rsidRPr="00872A1C" w:rsidRDefault="009D386C" w:rsidP="00872A1C">
      <w:pPr>
        <w:pStyle w:val="ListParagraph"/>
        <w:numPr>
          <w:ilvl w:val="0"/>
          <w:numId w:val="16"/>
        </w:numPr>
        <w:rPr>
          <w:rFonts w:ascii="Arial" w:hAnsi="Arial" w:cs="Arial"/>
          <w:sz w:val="24"/>
          <w:szCs w:val="24"/>
        </w:rPr>
      </w:pPr>
      <w:r w:rsidRPr="00872A1C">
        <w:rPr>
          <w:rFonts w:ascii="Arial" w:hAnsi="Arial" w:cs="Arial"/>
          <w:sz w:val="24"/>
          <w:szCs w:val="24"/>
        </w:rPr>
        <w:t>Retention &amp; Disposal</w:t>
      </w:r>
      <w:r w:rsidR="00367C44" w:rsidRPr="00872A1C">
        <w:rPr>
          <w:rFonts w:ascii="Arial" w:hAnsi="Arial" w:cs="Arial"/>
          <w:sz w:val="24"/>
          <w:szCs w:val="24"/>
        </w:rPr>
        <w:t xml:space="preserve"> </w:t>
      </w:r>
      <w:r w:rsidR="00B54258" w:rsidRPr="00872A1C">
        <w:rPr>
          <w:rFonts w:ascii="Arial" w:hAnsi="Arial" w:cs="Arial"/>
          <w:sz w:val="24"/>
          <w:szCs w:val="24"/>
        </w:rPr>
        <w:t>/</w:t>
      </w:r>
      <w:r w:rsidR="00367C44" w:rsidRPr="00872A1C">
        <w:rPr>
          <w:rFonts w:ascii="Arial" w:hAnsi="Arial" w:cs="Arial"/>
          <w:sz w:val="24"/>
          <w:szCs w:val="24"/>
        </w:rPr>
        <w:t xml:space="preserve"> </w:t>
      </w:r>
      <w:r w:rsidR="00B54258" w:rsidRPr="00872A1C">
        <w:rPr>
          <w:rFonts w:ascii="Arial" w:hAnsi="Arial" w:cs="Arial"/>
          <w:sz w:val="24"/>
          <w:szCs w:val="24"/>
        </w:rPr>
        <w:t>Records Management</w:t>
      </w:r>
      <w:r w:rsidRPr="00872A1C">
        <w:rPr>
          <w:rFonts w:ascii="Arial" w:hAnsi="Arial" w:cs="Arial"/>
          <w:sz w:val="24"/>
          <w:szCs w:val="24"/>
        </w:rPr>
        <w:t xml:space="preserve"> Policy</w:t>
      </w:r>
    </w:p>
    <w:p w14:paraId="275DB993" w14:textId="77777777" w:rsidR="001D358D" w:rsidRPr="00872A1C" w:rsidRDefault="001D358D" w:rsidP="00872A1C">
      <w:pPr>
        <w:pStyle w:val="ListParagraph"/>
        <w:numPr>
          <w:ilvl w:val="0"/>
          <w:numId w:val="16"/>
        </w:numPr>
        <w:rPr>
          <w:rFonts w:ascii="Arial" w:hAnsi="Arial" w:cs="Arial"/>
          <w:sz w:val="24"/>
          <w:szCs w:val="24"/>
        </w:rPr>
      </w:pPr>
      <w:r w:rsidRPr="00872A1C">
        <w:rPr>
          <w:rFonts w:ascii="Arial" w:hAnsi="Arial" w:cs="Arial"/>
          <w:sz w:val="24"/>
          <w:szCs w:val="24"/>
        </w:rPr>
        <w:t xml:space="preserve">Bring </w:t>
      </w:r>
      <w:r w:rsidR="00970605">
        <w:rPr>
          <w:rFonts w:ascii="Arial" w:hAnsi="Arial" w:cs="Arial"/>
          <w:sz w:val="24"/>
          <w:szCs w:val="24"/>
        </w:rPr>
        <w:t>Y</w:t>
      </w:r>
      <w:r w:rsidRPr="00872A1C">
        <w:rPr>
          <w:rFonts w:ascii="Arial" w:hAnsi="Arial" w:cs="Arial"/>
          <w:sz w:val="24"/>
          <w:szCs w:val="24"/>
        </w:rPr>
        <w:t xml:space="preserve">our </w:t>
      </w:r>
      <w:r w:rsidR="00970605">
        <w:rPr>
          <w:rFonts w:ascii="Arial" w:hAnsi="Arial" w:cs="Arial"/>
          <w:sz w:val="24"/>
          <w:szCs w:val="24"/>
        </w:rPr>
        <w:t>O</w:t>
      </w:r>
      <w:r w:rsidRPr="00872A1C">
        <w:rPr>
          <w:rFonts w:ascii="Arial" w:hAnsi="Arial" w:cs="Arial"/>
          <w:sz w:val="24"/>
          <w:szCs w:val="24"/>
        </w:rPr>
        <w:t xml:space="preserve">wn </w:t>
      </w:r>
      <w:r w:rsidR="00970605">
        <w:rPr>
          <w:rFonts w:ascii="Arial" w:hAnsi="Arial" w:cs="Arial"/>
          <w:sz w:val="24"/>
          <w:szCs w:val="24"/>
        </w:rPr>
        <w:t>D</w:t>
      </w:r>
      <w:r w:rsidRPr="00872A1C">
        <w:rPr>
          <w:rFonts w:ascii="Arial" w:hAnsi="Arial" w:cs="Arial"/>
          <w:sz w:val="24"/>
          <w:szCs w:val="24"/>
        </w:rPr>
        <w:t>evice Policy</w:t>
      </w:r>
    </w:p>
    <w:p w14:paraId="51A4FAAB" w14:textId="77777777" w:rsidR="009D386C" w:rsidRPr="00872A1C" w:rsidRDefault="009D386C" w:rsidP="00872A1C">
      <w:pPr>
        <w:pStyle w:val="ListParagraph"/>
        <w:numPr>
          <w:ilvl w:val="0"/>
          <w:numId w:val="16"/>
        </w:numPr>
        <w:rPr>
          <w:rFonts w:ascii="Arial" w:hAnsi="Arial" w:cs="Arial"/>
          <w:sz w:val="24"/>
          <w:szCs w:val="24"/>
        </w:rPr>
      </w:pPr>
      <w:r w:rsidRPr="00872A1C">
        <w:rPr>
          <w:rFonts w:ascii="Arial" w:hAnsi="Arial" w:cs="Arial"/>
          <w:sz w:val="24"/>
          <w:szCs w:val="24"/>
        </w:rPr>
        <w:t>Data Breach Policy</w:t>
      </w:r>
    </w:p>
    <w:p w14:paraId="413149CA" w14:textId="77777777" w:rsidR="002B4CEF" w:rsidRPr="00872A1C" w:rsidRDefault="002B4CEF" w:rsidP="00872A1C">
      <w:pPr>
        <w:pStyle w:val="ListParagraph"/>
        <w:numPr>
          <w:ilvl w:val="0"/>
          <w:numId w:val="16"/>
        </w:numPr>
        <w:rPr>
          <w:rFonts w:ascii="Arial" w:hAnsi="Arial" w:cs="Arial"/>
          <w:sz w:val="24"/>
          <w:szCs w:val="24"/>
        </w:rPr>
      </w:pPr>
      <w:r w:rsidRPr="00872A1C">
        <w:rPr>
          <w:rFonts w:ascii="Arial" w:hAnsi="Arial" w:cs="Arial"/>
          <w:sz w:val="24"/>
          <w:szCs w:val="24"/>
        </w:rPr>
        <w:t xml:space="preserve">Privacy </w:t>
      </w:r>
      <w:r w:rsidR="009D386C" w:rsidRPr="00872A1C">
        <w:rPr>
          <w:rFonts w:ascii="Arial" w:hAnsi="Arial" w:cs="Arial"/>
          <w:sz w:val="24"/>
          <w:szCs w:val="24"/>
        </w:rPr>
        <w:t>N</w:t>
      </w:r>
      <w:r w:rsidRPr="00872A1C">
        <w:rPr>
          <w:rFonts w:ascii="Arial" w:hAnsi="Arial" w:cs="Arial"/>
          <w:sz w:val="24"/>
          <w:szCs w:val="24"/>
        </w:rPr>
        <w:t>otice</w:t>
      </w:r>
      <w:r w:rsidR="009D386C" w:rsidRPr="00872A1C">
        <w:rPr>
          <w:rFonts w:ascii="Arial" w:hAnsi="Arial" w:cs="Arial"/>
          <w:sz w:val="24"/>
          <w:szCs w:val="24"/>
        </w:rPr>
        <w:t>s</w:t>
      </w:r>
    </w:p>
    <w:p w14:paraId="1AE891CB" w14:textId="77777777" w:rsidR="009D386C" w:rsidRPr="00872A1C" w:rsidRDefault="009D386C" w:rsidP="00872A1C">
      <w:pPr>
        <w:pStyle w:val="ListParagraph"/>
        <w:numPr>
          <w:ilvl w:val="0"/>
          <w:numId w:val="16"/>
        </w:numPr>
        <w:rPr>
          <w:rFonts w:ascii="Arial" w:hAnsi="Arial" w:cs="Arial"/>
          <w:sz w:val="24"/>
          <w:szCs w:val="24"/>
        </w:rPr>
      </w:pPr>
      <w:r w:rsidRPr="00872A1C">
        <w:rPr>
          <w:rFonts w:ascii="Arial" w:hAnsi="Arial" w:cs="Arial"/>
          <w:sz w:val="24"/>
          <w:szCs w:val="24"/>
        </w:rPr>
        <w:t>Safeguarding Policy</w:t>
      </w:r>
    </w:p>
    <w:p w14:paraId="672DD031" w14:textId="77777777" w:rsidR="009D386C" w:rsidRPr="00872A1C" w:rsidRDefault="009D386C" w:rsidP="00872A1C">
      <w:pPr>
        <w:pStyle w:val="ListParagraph"/>
        <w:numPr>
          <w:ilvl w:val="0"/>
          <w:numId w:val="16"/>
        </w:numPr>
        <w:rPr>
          <w:rFonts w:ascii="Arial" w:hAnsi="Arial" w:cs="Arial"/>
          <w:sz w:val="24"/>
          <w:szCs w:val="24"/>
        </w:rPr>
      </w:pPr>
      <w:r w:rsidRPr="00872A1C">
        <w:rPr>
          <w:rFonts w:ascii="Arial" w:hAnsi="Arial" w:cs="Arial"/>
          <w:sz w:val="24"/>
          <w:szCs w:val="24"/>
        </w:rPr>
        <w:t>Acceptable Usage Policies</w:t>
      </w:r>
    </w:p>
    <w:p w14:paraId="6398D186" w14:textId="77777777" w:rsidR="009D386C" w:rsidRPr="00872A1C" w:rsidRDefault="009D386C" w:rsidP="00872A1C">
      <w:pPr>
        <w:pStyle w:val="ListParagraph"/>
        <w:numPr>
          <w:ilvl w:val="0"/>
          <w:numId w:val="16"/>
        </w:numPr>
        <w:rPr>
          <w:rFonts w:ascii="Arial" w:hAnsi="Arial" w:cs="Arial"/>
          <w:sz w:val="24"/>
          <w:szCs w:val="24"/>
        </w:rPr>
      </w:pPr>
      <w:r w:rsidRPr="00872A1C">
        <w:rPr>
          <w:rFonts w:ascii="Arial" w:hAnsi="Arial" w:cs="Arial"/>
          <w:sz w:val="24"/>
          <w:szCs w:val="24"/>
        </w:rPr>
        <w:t>E-Safety/Online Safety Policy</w:t>
      </w:r>
    </w:p>
    <w:p w14:paraId="78AAE6D4" w14:textId="77777777" w:rsidR="0030105E" w:rsidRPr="00872A1C" w:rsidRDefault="0030105E" w:rsidP="00872A1C">
      <w:pPr>
        <w:pStyle w:val="ListParagraph"/>
        <w:numPr>
          <w:ilvl w:val="0"/>
          <w:numId w:val="16"/>
        </w:numPr>
        <w:rPr>
          <w:rFonts w:ascii="Arial" w:hAnsi="Arial" w:cs="Arial"/>
          <w:sz w:val="24"/>
          <w:szCs w:val="24"/>
        </w:rPr>
      </w:pPr>
      <w:r w:rsidRPr="00872A1C">
        <w:rPr>
          <w:rFonts w:ascii="Arial" w:hAnsi="Arial" w:cs="Arial"/>
          <w:sz w:val="24"/>
          <w:szCs w:val="24"/>
        </w:rPr>
        <w:t>Consent / Permissions Form</w:t>
      </w:r>
    </w:p>
    <w:p w14:paraId="4F665B76" w14:textId="77777777" w:rsidR="0030105E" w:rsidRPr="00872A1C" w:rsidRDefault="0030105E" w:rsidP="00872A1C">
      <w:pPr>
        <w:pStyle w:val="ListParagraph"/>
        <w:numPr>
          <w:ilvl w:val="0"/>
          <w:numId w:val="16"/>
        </w:numPr>
        <w:rPr>
          <w:rFonts w:ascii="Arial" w:hAnsi="Arial" w:cs="Arial"/>
          <w:sz w:val="24"/>
          <w:szCs w:val="24"/>
        </w:rPr>
      </w:pPr>
      <w:r w:rsidRPr="00872A1C">
        <w:rPr>
          <w:rFonts w:ascii="Arial" w:hAnsi="Arial" w:cs="Arial"/>
          <w:sz w:val="24"/>
          <w:szCs w:val="24"/>
        </w:rPr>
        <w:t>Admissions Form</w:t>
      </w:r>
    </w:p>
    <w:p w14:paraId="24CF8EDE" w14:textId="77777777" w:rsidR="00451A7B" w:rsidRPr="006704B5" w:rsidRDefault="00994E9F" w:rsidP="00872A1C">
      <w:pPr>
        <w:pStyle w:val="Heading2"/>
        <w:numPr>
          <w:ilvl w:val="0"/>
          <w:numId w:val="26"/>
        </w:numPr>
        <w:spacing w:before="360" w:after="80"/>
        <w:rPr>
          <w:rFonts w:ascii="Arial" w:hAnsi="Arial" w:cs="Arial"/>
          <w:color w:val="E36C0A" w:themeColor="accent6" w:themeShade="BF"/>
          <w:sz w:val="28"/>
          <w:szCs w:val="28"/>
        </w:rPr>
      </w:pPr>
      <w:bookmarkStart w:id="41" w:name="_Toc143779399"/>
      <w:r w:rsidRPr="006704B5">
        <w:rPr>
          <w:rFonts w:ascii="Arial" w:hAnsi="Arial" w:cs="Arial"/>
          <w:color w:val="E36C0A" w:themeColor="accent6" w:themeShade="BF"/>
          <w:sz w:val="28"/>
          <w:szCs w:val="28"/>
        </w:rPr>
        <w:t>Approval</w:t>
      </w:r>
      <w:bookmarkEnd w:id="41"/>
    </w:p>
    <w:p w14:paraId="69D10FE8" w14:textId="4960CC23" w:rsidR="00B65007" w:rsidRDefault="00994E9F" w:rsidP="00872A1C">
      <w:pPr>
        <w:rPr>
          <w:rFonts w:ascii="Arial" w:hAnsi="Arial" w:cs="Arial"/>
          <w:sz w:val="24"/>
          <w:szCs w:val="24"/>
        </w:rPr>
      </w:pPr>
      <w:r w:rsidRPr="00872A1C">
        <w:rPr>
          <w:rFonts w:ascii="Arial" w:hAnsi="Arial" w:cs="Arial"/>
          <w:sz w:val="24"/>
          <w:szCs w:val="24"/>
        </w:rPr>
        <w:t xml:space="preserve">This policy was </w:t>
      </w:r>
      <w:r w:rsidR="00B65007">
        <w:rPr>
          <w:rFonts w:ascii="Arial" w:hAnsi="Arial" w:cs="Arial"/>
          <w:sz w:val="24"/>
          <w:szCs w:val="24"/>
        </w:rPr>
        <w:t>updated via Louise Bunce – Bratton Primary School on 22</w:t>
      </w:r>
      <w:r w:rsidR="00B65007" w:rsidRPr="00B65007">
        <w:rPr>
          <w:rFonts w:ascii="Arial" w:hAnsi="Arial" w:cs="Arial"/>
          <w:sz w:val="24"/>
          <w:szCs w:val="24"/>
          <w:vertAlign w:val="superscript"/>
        </w:rPr>
        <w:t>nd</w:t>
      </w:r>
      <w:r w:rsidR="00B65007">
        <w:rPr>
          <w:rFonts w:ascii="Arial" w:hAnsi="Arial" w:cs="Arial"/>
          <w:sz w:val="24"/>
          <w:szCs w:val="24"/>
        </w:rPr>
        <w:t xml:space="preserve"> September 2025.</w:t>
      </w:r>
    </w:p>
    <w:p w14:paraId="2FD7EC95" w14:textId="77777777" w:rsidR="00B65007" w:rsidRDefault="00B65007" w:rsidP="00872A1C">
      <w:pPr>
        <w:rPr>
          <w:rFonts w:ascii="Arial" w:hAnsi="Arial" w:cs="Arial"/>
          <w:sz w:val="24"/>
          <w:szCs w:val="24"/>
        </w:rPr>
      </w:pPr>
    </w:p>
    <w:p w14:paraId="36D39D2C" w14:textId="2648E14F" w:rsidR="00B65007" w:rsidRPr="00872A1C" w:rsidRDefault="00B65007" w:rsidP="00872A1C">
      <w:pPr>
        <w:rPr>
          <w:rFonts w:ascii="Arial" w:hAnsi="Arial" w:cs="Arial"/>
          <w:sz w:val="24"/>
          <w:szCs w:val="24"/>
        </w:rPr>
      </w:pPr>
      <w:r>
        <w:rPr>
          <w:rFonts w:ascii="Arial" w:hAnsi="Arial" w:cs="Arial"/>
          <w:sz w:val="24"/>
          <w:szCs w:val="24"/>
        </w:rPr>
        <w:t>A</w:t>
      </w:r>
      <w:r w:rsidR="00994E9F" w:rsidRPr="00872A1C">
        <w:rPr>
          <w:rFonts w:ascii="Arial" w:hAnsi="Arial" w:cs="Arial"/>
          <w:sz w:val="24"/>
          <w:szCs w:val="24"/>
        </w:rPr>
        <w:t>pprov</w:t>
      </w:r>
      <w:r w:rsidR="00C8009B" w:rsidRPr="00872A1C">
        <w:rPr>
          <w:rFonts w:ascii="Arial" w:hAnsi="Arial" w:cs="Arial"/>
          <w:sz w:val="24"/>
          <w:szCs w:val="24"/>
        </w:rPr>
        <w:t>ed</w:t>
      </w:r>
      <w:r w:rsidR="00994E9F" w:rsidRPr="00872A1C">
        <w:rPr>
          <w:rFonts w:ascii="Arial" w:hAnsi="Arial" w:cs="Arial"/>
          <w:sz w:val="24"/>
          <w:szCs w:val="24"/>
        </w:rPr>
        <w:t xml:space="preserve"> by the </w:t>
      </w:r>
      <w:r w:rsidR="00994E9F" w:rsidRPr="00B65007">
        <w:rPr>
          <w:rFonts w:ascii="Arial" w:hAnsi="Arial" w:cs="Arial"/>
          <w:sz w:val="24"/>
          <w:szCs w:val="24"/>
        </w:rPr>
        <w:t>Governing Body</w:t>
      </w:r>
      <w:r w:rsidR="00CC3451" w:rsidRPr="00B65007">
        <w:rPr>
          <w:rFonts w:ascii="Arial" w:hAnsi="Arial" w:cs="Arial"/>
          <w:sz w:val="24"/>
          <w:szCs w:val="24"/>
        </w:rPr>
        <w:t xml:space="preserve"> </w:t>
      </w:r>
      <w:r w:rsidR="00994E9F" w:rsidRPr="00B65007">
        <w:rPr>
          <w:rFonts w:ascii="Arial" w:hAnsi="Arial" w:cs="Arial"/>
          <w:sz w:val="24"/>
          <w:szCs w:val="24"/>
        </w:rPr>
        <w:t xml:space="preserve">on </w:t>
      </w:r>
      <w:r>
        <w:rPr>
          <w:rFonts w:ascii="Arial" w:hAnsi="Arial" w:cs="Arial"/>
          <w:sz w:val="24"/>
          <w:szCs w:val="24"/>
        </w:rPr>
        <w:t>………………………………………….</w:t>
      </w:r>
      <w:r>
        <w:rPr>
          <w:rFonts w:ascii="Arial" w:hAnsi="Arial" w:cs="Arial"/>
          <w:sz w:val="24"/>
          <w:szCs w:val="24"/>
        </w:rPr>
        <w:br/>
        <w:t>Signed………………………………………………</w:t>
      </w:r>
      <w:r>
        <w:rPr>
          <w:rFonts w:ascii="Arial" w:hAnsi="Arial" w:cs="Arial"/>
          <w:sz w:val="24"/>
          <w:szCs w:val="24"/>
        </w:rPr>
        <w:br/>
        <w:t>Dated……………………………………………….</w:t>
      </w:r>
    </w:p>
    <w:p w14:paraId="64697BE3" w14:textId="291A3D18" w:rsidR="0030105E" w:rsidRPr="00872A1C" w:rsidRDefault="00B65007" w:rsidP="00872A1C">
      <w:pPr>
        <w:rPr>
          <w:rFonts w:ascii="Arial" w:hAnsi="Arial" w:cs="Arial"/>
          <w:sz w:val="24"/>
          <w:szCs w:val="24"/>
        </w:rPr>
      </w:pPr>
      <w:r>
        <w:rPr>
          <w:rFonts w:ascii="Arial" w:hAnsi="Arial" w:cs="Arial"/>
          <w:sz w:val="24"/>
          <w:szCs w:val="24"/>
        </w:rPr>
        <w:t>Approved by Bratton Primary School Headteacher ……………………………</w:t>
      </w:r>
      <w:r>
        <w:rPr>
          <w:rFonts w:ascii="Arial" w:hAnsi="Arial" w:cs="Arial"/>
          <w:sz w:val="24"/>
          <w:szCs w:val="24"/>
        </w:rPr>
        <w:br/>
      </w:r>
      <w:r>
        <w:rPr>
          <w:rFonts w:ascii="Arial" w:hAnsi="Arial" w:cs="Arial"/>
          <w:sz w:val="24"/>
          <w:szCs w:val="24"/>
        </w:rPr>
        <w:t>Signed………………………………………………</w:t>
      </w:r>
      <w:r>
        <w:rPr>
          <w:rFonts w:ascii="Arial" w:hAnsi="Arial" w:cs="Arial"/>
          <w:sz w:val="24"/>
          <w:szCs w:val="24"/>
        </w:rPr>
        <w:br/>
        <w:t>Dated……………………………………………….</w:t>
      </w:r>
      <w:r w:rsidR="0030105E" w:rsidRPr="00872A1C">
        <w:rPr>
          <w:rFonts w:ascii="Arial" w:hAnsi="Arial" w:cs="Arial"/>
          <w:sz w:val="24"/>
          <w:szCs w:val="24"/>
        </w:rPr>
        <w:br w:type="page"/>
      </w:r>
    </w:p>
    <w:p w14:paraId="3DC2A236" w14:textId="77777777" w:rsidR="00CA65B8" w:rsidRPr="006704B5" w:rsidRDefault="00CA65B8" w:rsidP="00872A1C">
      <w:pPr>
        <w:pStyle w:val="Heading2"/>
        <w:spacing w:before="360" w:after="80"/>
        <w:rPr>
          <w:rFonts w:ascii="Arial" w:hAnsi="Arial" w:cs="Arial"/>
          <w:color w:val="E36C0A" w:themeColor="accent6" w:themeShade="BF"/>
          <w:sz w:val="28"/>
          <w:szCs w:val="28"/>
        </w:rPr>
      </w:pPr>
      <w:bookmarkStart w:id="42" w:name="_Toc143779400"/>
      <w:r w:rsidRPr="006704B5">
        <w:rPr>
          <w:rFonts w:ascii="Arial" w:hAnsi="Arial" w:cs="Arial"/>
          <w:color w:val="E36C0A" w:themeColor="accent6" w:themeShade="BF"/>
          <w:sz w:val="28"/>
          <w:szCs w:val="28"/>
        </w:rPr>
        <w:lastRenderedPageBreak/>
        <w:t>Appendix 1 – Examples of Special Category Data that we process</w:t>
      </w:r>
      <w:bookmarkEnd w:id="42"/>
      <w:r w:rsidRPr="006704B5">
        <w:rPr>
          <w:rFonts w:ascii="Arial" w:hAnsi="Arial" w:cs="Arial"/>
          <w:color w:val="E36C0A" w:themeColor="accent6" w:themeShade="BF"/>
          <w:sz w:val="28"/>
          <w:szCs w:val="28"/>
        </w:rPr>
        <w:t xml:space="preserve"> </w:t>
      </w:r>
    </w:p>
    <w:p w14:paraId="6ED5B6EC" w14:textId="6EA679C3" w:rsidR="0076552C" w:rsidRPr="00B65007" w:rsidRDefault="0076552C" w:rsidP="00872A1C">
      <w:pPr>
        <w:spacing w:before="40" w:after="40"/>
        <w:rPr>
          <w:rFonts w:ascii="Arial" w:eastAsiaTheme="minorEastAsia" w:hAnsi="Arial" w:cs="Arial"/>
          <w:sz w:val="24"/>
          <w:szCs w:val="24"/>
        </w:rPr>
      </w:pPr>
      <w:r w:rsidRPr="00B65007">
        <w:rPr>
          <w:rFonts w:ascii="Arial" w:eastAsiaTheme="minorEastAsia" w:hAnsi="Arial" w:cs="Arial"/>
          <w:sz w:val="24"/>
          <w:szCs w:val="24"/>
        </w:rPr>
        <w:t>Examples of where we may process special category data include in:</w:t>
      </w:r>
      <w:r w:rsidR="001528D3" w:rsidRPr="00B65007">
        <w:rPr>
          <w:rFonts w:ascii="Arial" w:eastAsiaTheme="minorEastAsia" w:hAnsi="Arial" w:cs="Arial"/>
          <w:sz w:val="24"/>
          <w:szCs w:val="24"/>
        </w:rPr>
        <w:t xml:space="preserve"> </w:t>
      </w:r>
    </w:p>
    <w:p w14:paraId="17D77C9D" w14:textId="77777777" w:rsidR="0076552C" w:rsidRPr="00B65007" w:rsidRDefault="0076552C" w:rsidP="00872A1C">
      <w:pPr>
        <w:spacing w:before="40" w:after="40"/>
        <w:rPr>
          <w:rFonts w:ascii="Arial" w:eastAsiaTheme="minorEastAsia" w:hAnsi="Arial" w:cs="Arial"/>
          <w:sz w:val="24"/>
          <w:szCs w:val="24"/>
        </w:rPr>
      </w:pPr>
    </w:p>
    <w:p w14:paraId="40D456B2" w14:textId="77777777" w:rsidR="0076552C" w:rsidRPr="00B65007" w:rsidRDefault="00CC3451" w:rsidP="00872A1C">
      <w:pPr>
        <w:spacing w:before="40" w:after="40"/>
        <w:rPr>
          <w:rFonts w:ascii="Arial" w:eastAsiaTheme="minorEastAsia" w:hAnsi="Arial" w:cs="Arial"/>
          <w:sz w:val="24"/>
          <w:szCs w:val="24"/>
        </w:rPr>
      </w:pPr>
      <w:r w:rsidRPr="00B65007">
        <w:rPr>
          <w:rFonts w:ascii="Arial" w:eastAsiaTheme="minorEastAsia" w:hAnsi="Arial" w:cs="Arial"/>
          <w:sz w:val="24"/>
          <w:szCs w:val="24"/>
        </w:rPr>
        <w:t>Employee</w:t>
      </w:r>
      <w:r w:rsidR="0076552C" w:rsidRPr="00B65007">
        <w:rPr>
          <w:rFonts w:ascii="Arial" w:eastAsiaTheme="minorEastAsia" w:hAnsi="Arial" w:cs="Arial"/>
          <w:sz w:val="24"/>
          <w:szCs w:val="24"/>
        </w:rPr>
        <w:t xml:space="preserve"> health data and information concerning their racial / ethnic origin </w:t>
      </w:r>
    </w:p>
    <w:p w14:paraId="2D0EC554" w14:textId="613AD5EA" w:rsidR="00485253" w:rsidRPr="00B65007" w:rsidRDefault="00485253" w:rsidP="00872A1C">
      <w:pPr>
        <w:spacing w:before="40" w:after="40"/>
        <w:rPr>
          <w:rFonts w:ascii="Arial" w:eastAsiaTheme="minorEastAsia" w:hAnsi="Arial" w:cs="Arial"/>
          <w:sz w:val="24"/>
          <w:szCs w:val="24"/>
        </w:rPr>
      </w:pPr>
      <w:r w:rsidRPr="00B65007">
        <w:rPr>
          <w:rFonts w:ascii="Arial" w:eastAsiaTheme="minorEastAsia" w:hAnsi="Arial" w:cs="Arial"/>
          <w:sz w:val="24"/>
          <w:szCs w:val="24"/>
        </w:rPr>
        <w:t xml:space="preserve">Pupil health data and information concerning their racial / ethnic origin in admissions records and in </w:t>
      </w:r>
      <w:r w:rsidR="00B65007" w:rsidRPr="00B65007">
        <w:rPr>
          <w:rFonts w:ascii="Arial" w:eastAsiaTheme="minorEastAsia" w:hAnsi="Arial" w:cs="Arial"/>
          <w:sz w:val="24"/>
          <w:szCs w:val="24"/>
        </w:rPr>
        <w:t>P</w:t>
      </w:r>
      <w:r w:rsidRPr="00B65007">
        <w:rPr>
          <w:rFonts w:ascii="Arial" w:eastAsiaTheme="minorEastAsia" w:hAnsi="Arial" w:cs="Arial"/>
          <w:sz w:val="24"/>
          <w:szCs w:val="24"/>
        </w:rPr>
        <w:t xml:space="preserve">upil records / </w:t>
      </w:r>
      <w:r w:rsidR="00B65007" w:rsidRPr="00B65007">
        <w:rPr>
          <w:rFonts w:ascii="Arial" w:eastAsiaTheme="minorEastAsia" w:hAnsi="Arial" w:cs="Arial"/>
          <w:sz w:val="24"/>
          <w:szCs w:val="24"/>
        </w:rPr>
        <w:t>T</w:t>
      </w:r>
      <w:r w:rsidRPr="00B65007">
        <w:rPr>
          <w:rFonts w:ascii="Arial" w:eastAsiaTheme="minorEastAsia" w:hAnsi="Arial" w:cs="Arial"/>
          <w:sz w:val="24"/>
          <w:szCs w:val="24"/>
        </w:rPr>
        <w:t>rip packs</w:t>
      </w:r>
    </w:p>
    <w:p w14:paraId="2AB4F91D" w14:textId="77777777" w:rsidR="00485253" w:rsidRPr="00B65007" w:rsidRDefault="00485253" w:rsidP="00872A1C">
      <w:pPr>
        <w:spacing w:before="40" w:after="40"/>
        <w:rPr>
          <w:rFonts w:ascii="Arial" w:eastAsiaTheme="minorEastAsia" w:hAnsi="Arial" w:cs="Arial"/>
          <w:sz w:val="24"/>
          <w:szCs w:val="24"/>
        </w:rPr>
      </w:pPr>
      <w:r w:rsidRPr="00B65007">
        <w:rPr>
          <w:rFonts w:ascii="Arial" w:eastAsiaTheme="minorEastAsia" w:hAnsi="Arial" w:cs="Arial"/>
          <w:sz w:val="24"/>
          <w:szCs w:val="24"/>
        </w:rPr>
        <w:t>Special Educational Needs information</w:t>
      </w:r>
    </w:p>
    <w:p w14:paraId="7BC59FF4" w14:textId="77777777" w:rsidR="00485253" w:rsidRPr="00B65007" w:rsidRDefault="00485253" w:rsidP="00872A1C">
      <w:pPr>
        <w:spacing w:before="40" w:after="40"/>
        <w:rPr>
          <w:rFonts w:ascii="Arial" w:eastAsiaTheme="minorEastAsia" w:hAnsi="Arial" w:cs="Arial"/>
          <w:sz w:val="24"/>
          <w:szCs w:val="24"/>
        </w:rPr>
      </w:pPr>
      <w:r w:rsidRPr="00B65007">
        <w:rPr>
          <w:rFonts w:ascii="Arial" w:eastAsiaTheme="minorEastAsia" w:hAnsi="Arial" w:cs="Arial"/>
          <w:sz w:val="24"/>
          <w:szCs w:val="24"/>
        </w:rPr>
        <w:t>School census information</w:t>
      </w:r>
    </w:p>
    <w:p w14:paraId="67964C59" w14:textId="77777777" w:rsidR="00485253" w:rsidRPr="00B65007" w:rsidRDefault="00485253" w:rsidP="00872A1C">
      <w:pPr>
        <w:spacing w:before="40" w:after="40"/>
        <w:rPr>
          <w:rFonts w:ascii="Arial" w:eastAsiaTheme="minorEastAsia" w:hAnsi="Arial" w:cs="Arial"/>
          <w:sz w:val="24"/>
          <w:szCs w:val="24"/>
        </w:rPr>
      </w:pPr>
      <w:r w:rsidRPr="00B65007">
        <w:rPr>
          <w:rFonts w:ascii="Arial" w:eastAsiaTheme="minorEastAsia" w:hAnsi="Arial" w:cs="Arial"/>
          <w:sz w:val="24"/>
          <w:szCs w:val="24"/>
        </w:rPr>
        <w:t>Attendance records</w:t>
      </w:r>
    </w:p>
    <w:p w14:paraId="596C5C45" w14:textId="77777777" w:rsidR="00485253" w:rsidRPr="00B65007" w:rsidRDefault="00485253" w:rsidP="00872A1C">
      <w:pPr>
        <w:spacing w:before="40" w:after="40"/>
        <w:rPr>
          <w:rFonts w:ascii="Arial" w:eastAsiaTheme="minorEastAsia" w:hAnsi="Arial" w:cs="Arial"/>
          <w:sz w:val="24"/>
          <w:szCs w:val="24"/>
        </w:rPr>
      </w:pPr>
      <w:r w:rsidRPr="00B65007">
        <w:rPr>
          <w:rFonts w:ascii="Arial" w:eastAsiaTheme="minorEastAsia" w:hAnsi="Arial" w:cs="Arial"/>
          <w:sz w:val="24"/>
          <w:szCs w:val="24"/>
        </w:rPr>
        <w:t>Information contained within child protection and safeguarding records</w:t>
      </w:r>
    </w:p>
    <w:p w14:paraId="2D1CB46F" w14:textId="77777777" w:rsidR="00485253" w:rsidRPr="00B65007" w:rsidRDefault="00485253" w:rsidP="00872A1C">
      <w:pPr>
        <w:spacing w:before="40" w:after="40"/>
        <w:rPr>
          <w:rFonts w:ascii="Arial" w:eastAsiaTheme="minorEastAsia" w:hAnsi="Arial" w:cs="Arial"/>
          <w:sz w:val="24"/>
          <w:szCs w:val="24"/>
        </w:rPr>
      </w:pPr>
      <w:r w:rsidRPr="00B65007">
        <w:rPr>
          <w:rFonts w:ascii="Arial" w:eastAsiaTheme="minorEastAsia" w:hAnsi="Arial" w:cs="Arial"/>
          <w:sz w:val="24"/>
          <w:szCs w:val="24"/>
        </w:rPr>
        <w:t>Staff application forms</w:t>
      </w:r>
    </w:p>
    <w:p w14:paraId="4142D958" w14:textId="77777777" w:rsidR="00485253" w:rsidRPr="00B65007" w:rsidRDefault="00485253" w:rsidP="00872A1C">
      <w:pPr>
        <w:spacing w:before="40" w:after="40"/>
        <w:rPr>
          <w:rFonts w:ascii="Arial" w:eastAsiaTheme="minorEastAsia" w:hAnsi="Arial" w:cs="Arial"/>
          <w:sz w:val="24"/>
          <w:szCs w:val="24"/>
        </w:rPr>
      </w:pPr>
      <w:r w:rsidRPr="00B65007">
        <w:rPr>
          <w:rFonts w:ascii="Arial" w:eastAsiaTheme="minorEastAsia" w:hAnsi="Arial" w:cs="Arial"/>
          <w:sz w:val="24"/>
          <w:szCs w:val="24"/>
        </w:rPr>
        <w:t>HR files including and disciplinary and capability proceedings which may include DBS, and right to work checks, health, and equal opportunities data (disability, race, ethnicity, sexual orientation).</w:t>
      </w:r>
    </w:p>
    <w:p w14:paraId="3C98E8B3" w14:textId="77777777" w:rsidR="00485253" w:rsidRPr="00B65007" w:rsidRDefault="00485253" w:rsidP="00872A1C">
      <w:pPr>
        <w:spacing w:before="40" w:after="40"/>
        <w:rPr>
          <w:rFonts w:ascii="Arial" w:eastAsiaTheme="minorEastAsia" w:hAnsi="Arial" w:cs="Arial"/>
          <w:sz w:val="24"/>
          <w:szCs w:val="24"/>
        </w:rPr>
      </w:pPr>
      <w:r w:rsidRPr="00B65007">
        <w:rPr>
          <w:rFonts w:ascii="Arial" w:eastAsiaTheme="minorEastAsia" w:hAnsi="Arial" w:cs="Arial"/>
          <w:sz w:val="24"/>
          <w:szCs w:val="24"/>
        </w:rPr>
        <w:t>Accident reporting documentation</w:t>
      </w:r>
    </w:p>
    <w:p w14:paraId="5123EBCD" w14:textId="77777777" w:rsidR="0076552C" w:rsidRPr="00872A1C" w:rsidRDefault="0076552C" w:rsidP="00872A1C">
      <w:pPr>
        <w:spacing w:before="40" w:after="40"/>
        <w:rPr>
          <w:rFonts w:ascii="Arial" w:eastAsiaTheme="minorEastAsia" w:hAnsi="Arial" w:cs="Arial"/>
          <w:sz w:val="24"/>
          <w:szCs w:val="24"/>
          <w:highlight w:val="yellow"/>
        </w:rPr>
      </w:pPr>
    </w:p>
    <w:p w14:paraId="6A19E9F7" w14:textId="77777777" w:rsidR="0076552C" w:rsidRPr="00872A1C" w:rsidRDefault="0076552C" w:rsidP="00872A1C">
      <w:pPr>
        <w:spacing w:before="40" w:after="40"/>
        <w:rPr>
          <w:rFonts w:ascii="Arial" w:eastAsiaTheme="minorEastAsia" w:hAnsi="Arial" w:cs="Arial"/>
          <w:sz w:val="24"/>
          <w:szCs w:val="24"/>
        </w:rPr>
      </w:pPr>
      <w:r w:rsidRPr="00872A1C">
        <w:rPr>
          <w:rFonts w:ascii="Arial" w:eastAsiaTheme="minorEastAsia" w:hAnsi="Arial" w:cs="Arial"/>
          <w:sz w:val="24"/>
          <w:szCs w:val="24"/>
        </w:rPr>
        <w:t>Our Record of Processing Activities (</w:t>
      </w:r>
      <w:proofErr w:type="spellStart"/>
      <w:r w:rsidRPr="00872A1C">
        <w:rPr>
          <w:rFonts w:ascii="Arial" w:eastAsiaTheme="minorEastAsia" w:hAnsi="Arial" w:cs="Arial"/>
          <w:sz w:val="24"/>
          <w:szCs w:val="24"/>
        </w:rPr>
        <w:t>RoPA</w:t>
      </w:r>
      <w:proofErr w:type="spellEnd"/>
      <w:r w:rsidRPr="00872A1C">
        <w:rPr>
          <w:rFonts w:ascii="Arial" w:eastAsiaTheme="minorEastAsia" w:hAnsi="Arial" w:cs="Arial"/>
          <w:sz w:val="24"/>
          <w:szCs w:val="24"/>
        </w:rPr>
        <w:t>) details the types of information we hold and the grounds upon which we process it</w:t>
      </w:r>
      <w:r w:rsidR="005C6727" w:rsidRPr="00872A1C">
        <w:rPr>
          <w:rFonts w:ascii="Arial" w:eastAsiaTheme="minorEastAsia" w:hAnsi="Arial" w:cs="Arial"/>
          <w:sz w:val="24"/>
          <w:szCs w:val="24"/>
        </w:rPr>
        <w:t>;</w:t>
      </w:r>
      <w:r w:rsidRPr="00872A1C">
        <w:rPr>
          <w:rFonts w:ascii="Arial" w:eastAsiaTheme="minorEastAsia" w:hAnsi="Arial" w:cs="Arial"/>
          <w:sz w:val="24"/>
          <w:szCs w:val="24"/>
        </w:rPr>
        <w:t xml:space="preserve"> as does our Privacy Notice which </w:t>
      </w:r>
      <w:r w:rsidR="005C6727" w:rsidRPr="00872A1C">
        <w:rPr>
          <w:rFonts w:ascii="Arial" w:eastAsiaTheme="minorEastAsia" w:hAnsi="Arial" w:cs="Arial"/>
          <w:sz w:val="24"/>
          <w:szCs w:val="24"/>
        </w:rPr>
        <w:t xml:space="preserve">can </w:t>
      </w:r>
      <w:r w:rsidRPr="00872A1C">
        <w:rPr>
          <w:rFonts w:ascii="Arial" w:eastAsiaTheme="minorEastAsia" w:hAnsi="Arial" w:cs="Arial"/>
          <w:sz w:val="24"/>
          <w:szCs w:val="24"/>
        </w:rPr>
        <w:t>be found on our website.</w:t>
      </w:r>
    </w:p>
    <w:p w14:paraId="7F31A868" w14:textId="77777777" w:rsidR="00C55CEB" w:rsidRPr="00872A1C" w:rsidRDefault="00C55CEB" w:rsidP="00872A1C">
      <w:pPr>
        <w:rPr>
          <w:rFonts w:ascii="Arial" w:eastAsiaTheme="minorEastAsia" w:hAnsi="Arial" w:cs="Arial"/>
          <w:sz w:val="24"/>
          <w:szCs w:val="24"/>
        </w:rPr>
      </w:pPr>
      <w:r w:rsidRPr="00872A1C">
        <w:rPr>
          <w:rFonts w:ascii="Arial" w:eastAsiaTheme="minorEastAsia" w:hAnsi="Arial" w:cs="Arial"/>
          <w:sz w:val="24"/>
          <w:szCs w:val="24"/>
        </w:rPr>
        <w:br w:type="page"/>
      </w:r>
    </w:p>
    <w:p w14:paraId="2F168B67" w14:textId="77777777" w:rsidR="00BF3DC1" w:rsidRPr="000C1486" w:rsidRDefault="00CA65B8" w:rsidP="00872A1C">
      <w:pPr>
        <w:pStyle w:val="Heading2"/>
        <w:spacing w:before="360" w:after="80"/>
        <w:rPr>
          <w:rFonts w:ascii="Arial" w:hAnsi="Arial" w:cs="Arial"/>
          <w:color w:val="E36C0A" w:themeColor="accent6" w:themeShade="BF"/>
          <w:sz w:val="28"/>
          <w:szCs w:val="28"/>
        </w:rPr>
      </w:pPr>
      <w:bookmarkStart w:id="43" w:name="_Toc143779401"/>
      <w:bookmarkStart w:id="44" w:name="_Hlk41132261"/>
      <w:r w:rsidRPr="000C1486">
        <w:rPr>
          <w:rFonts w:ascii="Arial" w:hAnsi="Arial" w:cs="Arial"/>
          <w:color w:val="E36C0A" w:themeColor="accent6" w:themeShade="BF"/>
          <w:sz w:val="28"/>
          <w:szCs w:val="28"/>
        </w:rPr>
        <w:lastRenderedPageBreak/>
        <w:t>Appendix 2 – Subject Access Request Procedure (SAR)</w:t>
      </w:r>
      <w:bookmarkEnd w:id="43"/>
    </w:p>
    <w:bookmarkEnd w:id="44"/>
    <w:p w14:paraId="7809EEB7" w14:textId="7B202712" w:rsidR="00CC3451" w:rsidRPr="00872A1C" w:rsidRDefault="00B65007" w:rsidP="00872A1C">
      <w:pPr>
        <w:spacing w:after="120"/>
        <w:rPr>
          <w:rFonts w:ascii="Arial" w:eastAsiaTheme="minorEastAsia" w:hAnsi="Arial" w:cs="Arial"/>
          <w:sz w:val="24"/>
          <w:szCs w:val="24"/>
        </w:rPr>
      </w:pPr>
      <w:r>
        <w:rPr>
          <w:rFonts w:ascii="Arial" w:hAnsi="Arial" w:cs="Arial"/>
          <w:sz w:val="24"/>
          <w:szCs w:val="24"/>
        </w:rPr>
        <w:t xml:space="preserve">Bratton primary School </w:t>
      </w:r>
      <w:r w:rsidR="00CA65B8" w:rsidRPr="00872A1C">
        <w:rPr>
          <w:rFonts w:ascii="Arial" w:eastAsiaTheme="minorEastAsia" w:hAnsi="Arial" w:cs="Arial"/>
          <w:sz w:val="24"/>
          <w:szCs w:val="24"/>
        </w:rPr>
        <w:t>shall complete the following steps when processing a request for personal data (Subject Access Request or SAR) with advice from its Data Protection Officer (</w:t>
      </w:r>
      <w:r w:rsidR="005C6727" w:rsidRPr="00872A1C">
        <w:rPr>
          <w:rFonts w:ascii="Arial" w:eastAsiaTheme="minorEastAsia" w:hAnsi="Arial" w:cs="Arial"/>
          <w:sz w:val="24"/>
          <w:szCs w:val="24"/>
        </w:rPr>
        <w:t>One W</w:t>
      </w:r>
      <w:r w:rsidR="00CA65B8" w:rsidRPr="00872A1C">
        <w:rPr>
          <w:rFonts w:ascii="Arial" w:eastAsiaTheme="minorEastAsia" w:hAnsi="Arial" w:cs="Arial"/>
          <w:sz w:val="24"/>
          <w:szCs w:val="24"/>
        </w:rPr>
        <w:t>est)</w:t>
      </w:r>
      <w:r w:rsidR="00CC3451" w:rsidRPr="00872A1C">
        <w:rPr>
          <w:rFonts w:ascii="Arial" w:eastAsiaTheme="minorEastAsia" w:hAnsi="Arial" w:cs="Arial"/>
          <w:sz w:val="24"/>
          <w:szCs w:val="24"/>
        </w:rPr>
        <w:t>.</w:t>
      </w:r>
    </w:p>
    <w:p w14:paraId="3017E921" w14:textId="77777777" w:rsidR="00CA65B8" w:rsidRPr="00872A1C" w:rsidRDefault="00CA65B8" w:rsidP="00872A1C">
      <w:pPr>
        <w:pStyle w:val="ListParagraph"/>
        <w:numPr>
          <w:ilvl w:val="0"/>
          <w:numId w:val="17"/>
        </w:numPr>
        <w:spacing w:after="120"/>
        <w:ind w:hanging="357"/>
        <w:contextualSpacing w:val="0"/>
        <w:rPr>
          <w:rFonts w:ascii="Arial" w:eastAsiaTheme="minorEastAsia" w:hAnsi="Arial" w:cs="Arial"/>
          <w:sz w:val="24"/>
          <w:szCs w:val="24"/>
        </w:rPr>
      </w:pPr>
      <w:r w:rsidRPr="00872A1C">
        <w:rPr>
          <w:rFonts w:ascii="Arial" w:eastAsiaTheme="minorEastAsia" w:hAnsi="Arial" w:cs="Arial"/>
          <w:sz w:val="24"/>
          <w:szCs w:val="24"/>
        </w:rPr>
        <w:t>Ascertain whether the requester has a right to access the information and capacity.</w:t>
      </w:r>
    </w:p>
    <w:p w14:paraId="20575A34" w14:textId="77777777" w:rsidR="00CA65B8" w:rsidRPr="00872A1C" w:rsidRDefault="00CA65B8" w:rsidP="00872A1C">
      <w:pPr>
        <w:pStyle w:val="ListParagraph"/>
        <w:numPr>
          <w:ilvl w:val="0"/>
          <w:numId w:val="17"/>
        </w:numPr>
        <w:spacing w:after="120"/>
        <w:ind w:hanging="357"/>
        <w:contextualSpacing w:val="0"/>
        <w:rPr>
          <w:rFonts w:ascii="Arial" w:eastAsiaTheme="minorEastAsia" w:hAnsi="Arial" w:cs="Arial"/>
          <w:sz w:val="24"/>
          <w:szCs w:val="24"/>
        </w:rPr>
      </w:pPr>
      <w:r w:rsidRPr="00872A1C">
        <w:rPr>
          <w:rFonts w:ascii="Arial" w:eastAsiaTheme="minorEastAsia" w:hAnsi="Arial" w:cs="Arial"/>
          <w:sz w:val="24"/>
          <w:szCs w:val="24"/>
        </w:rPr>
        <w:t>Obtain (reasonable and proportionate) proof of identity</w:t>
      </w:r>
      <w:r w:rsidR="005646FC">
        <w:rPr>
          <w:rFonts w:ascii="Arial" w:eastAsiaTheme="minorEastAsia" w:hAnsi="Arial" w:cs="Arial"/>
          <w:sz w:val="24"/>
          <w:szCs w:val="24"/>
        </w:rPr>
        <w:t>.</w:t>
      </w:r>
    </w:p>
    <w:p w14:paraId="522C2DBE" w14:textId="77777777" w:rsidR="00CA65B8" w:rsidRPr="00872A1C" w:rsidRDefault="3124C084" w:rsidP="00872A1C">
      <w:pPr>
        <w:pStyle w:val="ListParagraph"/>
        <w:numPr>
          <w:ilvl w:val="0"/>
          <w:numId w:val="17"/>
        </w:numPr>
        <w:spacing w:after="120"/>
        <w:ind w:hanging="357"/>
        <w:contextualSpacing w:val="0"/>
        <w:rPr>
          <w:rFonts w:ascii="Arial" w:eastAsiaTheme="minorEastAsia" w:hAnsi="Arial" w:cs="Arial"/>
          <w:sz w:val="24"/>
          <w:szCs w:val="24"/>
        </w:rPr>
      </w:pPr>
      <w:r w:rsidRPr="00872A1C">
        <w:rPr>
          <w:rFonts w:ascii="Arial" w:eastAsiaTheme="minorEastAsia" w:hAnsi="Arial" w:cs="Arial"/>
          <w:sz w:val="24"/>
          <w:szCs w:val="24"/>
        </w:rPr>
        <w:t>Engage with the requester if the request needs clarifying</w:t>
      </w:r>
      <w:r w:rsidR="005646FC">
        <w:rPr>
          <w:rFonts w:ascii="Arial" w:eastAsiaTheme="minorEastAsia" w:hAnsi="Arial" w:cs="Arial"/>
          <w:sz w:val="24"/>
          <w:szCs w:val="24"/>
        </w:rPr>
        <w:t>.</w:t>
      </w:r>
    </w:p>
    <w:p w14:paraId="03E3BC5A" w14:textId="77777777" w:rsidR="005C6727" w:rsidRPr="00872A1C" w:rsidRDefault="005C6727" w:rsidP="00872A1C">
      <w:pPr>
        <w:spacing w:after="120"/>
        <w:ind w:left="720"/>
        <w:rPr>
          <w:rFonts w:ascii="Arial" w:eastAsiaTheme="minorEastAsia" w:hAnsi="Arial" w:cs="Arial"/>
          <w:sz w:val="24"/>
          <w:szCs w:val="24"/>
        </w:rPr>
      </w:pPr>
      <w:r w:rsidRPr="00872A1C">
        <w:rPr>
          <w:rFonts w:ascii="Arial" w:eastAsiaTheme="minorEastAsia" w:hAnsi="Arial" w:cs="Arial"/>
          <w:sz w:val="24"/>
          <w:szCs w:val="24"/>
        </w:rPr>
        <w:t>Nb only once steps 2 and 3 have been completed, can the “clock” start</w:t>
      </w:r>
      <w:r w:rsidR="005646FC">
        <w:rPr>
          <w:rFonts w:ascii="Arial" w:eastAsiaTheme="minorEastAsia" w:hAnsi="Arial" w:cs="Arial"/>
          <w:sz w:val="24"/>
          <w:szCs w:val="24"/>
        </w:rPr>
        <w:t>.</w:t>
      </w:r>
    </w:p>
    <w:p w14:paraId="52BD7281" w14:textId="77777777" w:rsidR="00CA65B8" w:rsidRPr="00872A1C" w:rsidRDefault="00CA65B8" w:rsidP="00872A1C">
      <w:pPr>
        <w:pStyle w:val="ListParagraph"/>
        <w:numPr>
          <w:ilvl w:val="0"/>
          <w:numId w:val="17"/>
        </w:numPr>
        <w:spacing w:after="120"/>
        <w:ind w:hanging="357"/>
        <w:contextualSpacing w:val="0"/>
        <w:rPr>
          <w:rFonts w:ascii="Arial" w:eastAsiaTheme="minorEastAsia" w:hAnsi="Arial" w:cs="Arial"/>
          <w:sz w:val="24"/>
          <w:szCs w:val="24"/>
        </w:rPr>
      </w:pPr>
      <w:r w:rsidRPr="00872A1C">
        <w:rPr>
          <w:rFonts w:ascii="Arial" w:eastAsiaTheme="minorEastAsia" w:hAnsi="Arial" w:cs="Arial"/>
          <w:sz w:val="24"/>
          <w:szCs w:val="24"/>
        </w:rPr>
        <w:t xml:space="preserve">Make a judgement on whether the request is complex and therefore can be extended by an additional </w:t>
      </w:r>
      <w:r w:rsidR="00CC3451" w:rsidRPr="00872A1C">
        <w:rPr>
          <w:rFonts w:ascii="Arial" w:eastAsiaTheme="minorEastAsia" w:hAnsi="Arial" w:cs="Arial"/>
          <w:sz w:val="24"/>
          <w:szCs w:val="24"/>
        </w:rPr>
        <w:t>two</w:t>
      </w:r>
      <w:r w:rsidRPr="00872A1C">
        <w:rPr>
          <w:rFonts w:ascii="Arial" w:eastAsiaTheme="minorEastAsia" w:hAnsi="Arial" w:cs="Arial"/>
          <w:sz w:val="24"/>
          <w:szCs w:val="24"/>
        </w:rPr>
        <w:t xml:space="preserve"> months</w:t>
      </w:r>
      <w:r w:rsidR="005646FC">
        <w:rPr>
          <w:rFonts w:ascii="Arial" w:eastAsiaTheme="minorEastAsia" w:hAnsi="Arial" w:cs="Arial"/>
          <w:sz w:val="24"/>
          <w:szCs w:val="24"/>
        </w:rPr>
        <w:t>.</w:t>
      </w:r>
    </w:p>
    <w:p w14:paraId="48DEA657" w14:textId="77777777" w:rsidR="00CA65B8" w:rsidRPr="00872A1C" w:rsidRDefault="00CA65B8" w:rsidP="00872A1C">
      <w:pPr>
        <w:pStyle w:val="ListParagraph"/>
        <w:numPr>
          <w:ilvl w:val="0"/>
          <w:numId w:val="17"/>
        </w:numPr>
        <w:spacing w:after="120"/>
        <w:ind w:hanging="357"/>
        <w:contextualSpacing w:val="0"/>
        <w:rPr>
          <w:rFonts w:ascii="Arial" w:eastAsiaTheme="minorEastAsia" w:hAnsi="Arial" w:cs="Arial"/>
          <w:sz w:val="24"/>
          <w:szCs w:val="24"/>
        </w:rPr>
      </w:pPr>
      <w:r w:rsidRPr="00872A1C">
        <w:rPr>
          <w:rFonts w:ascii="Arial" w:eastAsiaTheme="minorEastAsia" w:hAnsi="Arial" w:cs="Arial"/>
          <w:sz w:val="24"/>
          <w:szCs w:val="24"/>
        </w:rPr>
        <w:t>Acknowledge the requester providing them with</w:t>
      </w:r>
    </w:p>
    <w:p w14:paraId="20A02B87" w14:textId="77777777" w:rsidR="00CA65B8" w:rsidRPr="00872A1C" w:rsidRDefault="00CA65B8" w:rsidP="00872A1C">
      <w:pPr>
        <w:pStyle w:val="ListParagraph"/>
        <w:numPr>
          <w:ilvl w:val="1"/>
          <w:numId w:val="17"/>
        </w:numPr>
        <w:spacing w:after="120"/>
        <w:ind w:hanging="357"/>
        <w:contextualSpacing w:val="0"/>
        <w:rPr>
          <w:rFonts w:ascii="Arial" w:eastAsiaTheme="minorEastAsia" w:hAnsi="Arial" w:cs="Arial"/>
          <w:sz w:val="24"/>
          <w:szCs w:val="24"/>
        </w:rPr>
      </w:pPr>
      <w:r w:rsidRPr="00872A1C">
        <w:rPr>
          <w:rFonts w:ascii="Arial" w:eastAsiaTheme="minorEastAsia" w:hAnsi="Arial" w:cs="Arial"/>
          <w:sz w:val="24"/>
          <w:szCs w:val="24"/>
        </w:rPr>
        <w:t xml:space="preserve">the response time – </w:t>
      </w:r>
      <w:r w:rsidR="00C55CEB" w:rsidRPr="00872A1C">
        <w:rPr>
          <w:rFonts w:ascii="Arial" w:eastAsiaTheme="minorEastAsia" w:hAnsi="Arial" w:cs="Arial"/>
          <w:sz w:val="24"/>
          <w:szCs w:val="24"/>
        </w:rPr>
        <w:t>one calendar</w:t>
      </w:r>
      <w:r w:rsidRPr="00872A1C">
        <w:rPr>
          <w:rFonts w:ascii="Arial" w:eastAsiaTheme="minorEastAsia" w:hAnsi="Arial" w:cs="Arial"/>
          <w:sz w:val="24"/>
          <w:szCs w:val="24"/>
        </w:rPr>
        <w:t xml:space="preserve"> month (as standard), an additional </w:t>
      </w:r>
      <w:r w:rsidR="00C55CEB" w:rsidRPr="00872A1C">
        <w:rPr>
          <w:rFonts w:ascii="Arial" w:eastAsiaTheme="minorEastAsia" w:hAnsi="Arial" w:cs="Arial"/>
          <w:sz w:val="24"/>
          <w:szCs w:val="24"/>
        </w:rPr>
        <w:t>two</w:t>
      </w:r>
      <w:r w:rsidRPr="00872A1C">
        <w:rPr>
          <w:rFonts w:ascii="Arial" w:eastAsiaTheme="minorEastAsia" w:hAnsi="Arial" w:cs="Arial"/>
          <w:sz w:val="24"/>
          <w:szCs w:val="24"/>
        </w:rPr>
        <w:t xml:space="preserve"> months if complex; and </w:t>
      </w:r>
    </w:p>
    <w:p w14:paraId="3BB29E4E" w14:textId="77777777" w:rsidR="00CA65B8" w:rsidRPr="00872A1C" w:rsidRDefault="00CA65B8" w:rsidP="00872A1C">
      <w:pPr>
        <w:pStyle w:val="ListParagraph"/>
        <w:numPr>
          <w:ilvl w:val="1"/>
          <w:numId w:val="17"/>
        </w:numPr>
        <w:spacing w:after="120"/>
        <w:ind w:hanging="357"/>
        <w:contextualSpacing w:val="0"/>
        <w:rPr>
          <w:rFonts w:ascii="Arial" w:eastAsiaTheme="minorEastAsia" w:hAnsi="Arial" w:cs="Arial"/>
          <w:sz w:val="24"/>
          <w:szCs w:val="24"/>
        </w:rPr>
      </w:pPr>
      <w:r w:rsidRPr="00872A1C">
        <w:rPr>
          <w:rFonts w:ascii="Arial" w:eastAsiaTheme="minorEastAsia" w:hAnsi="Arial" w:cs="Arial"/>
          <w:sz w:val="24"/>
          <w:szCs w:val="24"/>
        </w:rPr>
        <w:t xml:space="preserve">details of any costs – </w:t>
      </w:r>
      <w:r w:rsidR="00C55CEB" w:rsidRPr="00872A1C">
        <w:rPr>
          <w:rFonts w:ascii="Arial" w:eastAsiaTheme="minorEastAsia" w:hAnsi="Arial" w:cs="Arial"/>
          <w:sz w:val="24"/>
          <w:szCs w:val="24"/>
        </w:rPr>
        <w:t>f</w:t>
      </w:r>
      <w:r w:rsidRPr="00872A1C">
        <w:rPr>
          <w:rFonts w:ascii="Arial" w:eastAsiaTheme="minorEastAsia" w:hAnsi="Arial" w:cs="Arial"/>
          <w:sz w:val="24"/>
          <w:szCs w:val="24"/>
        </w:rPr>
        <w:t xml:space="preserve">ree for standard requests, or </w:t>
      </w:r>
      <w:r w:rsidR="005646FC">
        <w:rPr>
          <w:rFonts w:ascii="Arial" w:eastAsiaTheme="minorEastAsia" w:hAnsi="Arial" w:cs="Arial"/>
          <w:sz w:val="24"/>
          <w:szCs w:val="24"/>
        </w:rPr>
        <w:t>we</w:t>
      </w:r>
      <w:r w:rsidRPr="00872A1C">
        <w:rPr>
          <w:rFonts w:ascii="Arial" w:eastAsiaTheme="minorEastAsia" w:hAnsi="Arial" w:cs="Arial"/>
          <w:sz w:val="24"/>
          <w:szCs w:val="24"/>
        </w:rPr>
        <w:t xml:space="preserve"> can charge, or refuse to process</w:t>
      </w:r>
      <w:r w:rsidR="00C55CEB" w:rsidRPr="00872A1C">
        <w:rPr>
          <w:rFonts w:ascii="Arial" w:eastAsiaTheme="minorEastAsia" w:hAnsi="Arial" w:cs="Arial"/>
          <w:sz w:val="24"/>
          <w:szCs w:val="24"/>
        </w:rPr>
        <w:t>,</w:t>
      </w:r>
      <w:r w:rsidRPr="00872A1C">
        <w:rPr>
          <w:rFonts w:ascii="Arial" w:eastAsiaTheme="minorEastAsia" w:hAnsi="Arial" w:cs="Arial"/>
          <w:sz w:val="24"/>
          <w:szCs w:val="24"/>
        </w:rPr>
        <w:t xml:space="preserve"> if the request is manifestly unfounded or excessive, or further copies of </w:t>
      </w:r>
      <w:r w:rsidR="00080749" w:rsidRPr="00872A1C">
        <w:rPr>
          <w:rFonts w:ascii="Arial" w:eastAsiaTheme="minorEastAsia" w:hAnsi="Arial" w:cs="Arial"/>
          <w:sz w:val="24"/>
          <w:szCs w:val="24"/>
        </w:rPr>
        <w:t>duplicate</w:t>
      </w:r>
      <w:r w:rsidRPr="00872A1C">
        <w:rPr>
          <w:rFonts w:ascii="Arial" w:eastAsiaTheme="minorEastAsia" w:hAnsi="Arial" w:cs="Arial"/>
          <w:sz w:val="24"/>
          <w:szCs w:val="24"/>
        </w:rPr>
        <w:t xml:space="preserve"> information is required, the fee must be in line with the administrative cost</w:t>
      </w:r>
      <w:r w:rsidR="005646FC">
        <w:rPr>
          <w:rFonts w:ascii="Arial" w:eastAsiaTheme="minorEastAsia" w:hAnsi="Arial" w:cs="Arial"/>
          <w:sz w:val="24"/>
          <w:szCs w:val="24"/>
        </w:rPr>
        <w:t>.</w:t>
      </w:r>
    </w:p>
    <w:p w14:paraId="4E6FDC05" w14:textId="77777777" w:rsidR="00CA65B8" w:rsidRPr="00872A1C" w:rsidRDefault="00CA65B8" w:rsidP="00872A1C">
      <w:pPr>
        <w:pStyle w:val="ListParagraph"/>
        <w:numPr>
          <w:ilvl w:val="0"/>
          <w:numId w:val="17"/>
        </w:numPr>
        <w:spacing w:after="120"/>
        <w:ind w:hanging="357"/>
        <w:contextualSpacing w:val="0"/>
        <w:rPr>
          <w:rFonts w:ascii="Arial" w:eastAsiaTheme="minorEastAsia" w:hAnsi="Arial" w:cs="Arial"/>
          <w:sz w:val="24"/>
          <w:szCs w:val="24"/>
        </w:rPr>
      </w:pPr>
      <w:r w:rsidRPr="00872A1C">
        <w:rPr>
          <w:rFonts w:ascii="Arial" w:eastAsiaTheme="minorEastAsia" w:hAnsi="Arial" w:cs="Arial"/>
          <w:sz w:val="24"/>
          <w:szCs w:val="24"/>
        </w:rPr>
        <w:t>Use its Record of Processing Activities and/or data map to identify data sources and where they are held</w:t>
      </w:r>
      <w:r w:rsidR="005646FC">
        <w:rPr>
          <w:rFonts w:ascii="Arial" w:eastAsiaTheme="minorEastAsia" w:hAnsi="Arial" w:cs="Arial"/>
          <w:sz w:val="24"/>
          <w:szCs w:val="24"/>
        </w:rPr>
        <w:t>.</w:t>
      </w:r>
    </w:p>
    <w:p w14:paraId="345882CF" w14:textId="77777777" w:rsidR="00CA65B8" w:rsidRPr="00872A1C" w:rsidRDefault="00CA65B8" w:rsidP="00872A1C">
      <w:pPr>
        <w:pStyle w:val="ListParagraph"/>
        <w:numPr>
          <w:ilvl w:val="0"/>
          <w:numId w:val="17"/>
        </w:numPr>
        <w:spacing w:after="120"/>
        <w:ind w:hanging="357"/>
        <w:contextualSpacing w:val="0"/>
        <w:rPr>
          <w:rFonts w:ascii="Arial" w:eastAsiaTheme="minorEastAsia" w:hAnsi="Arial" w:cs="Arial"/>
          <w:sz w:val="24"/>
          <w:szCs w:val="24"/>
        </w:rPr>
      </w:pPr>
      <w:r w:rsidRPr="00872A1C">
        <w:rPr>
          <w:rFonts w:ascii="Arial" w:eastAsiaTheme="minorEastAsia" w:hAnsi="Arial" w:cs="Arial"/>
          <w:sz w:val="24"/>
          <w:szCs w:val="24"/>
        </w:rPr>
        <w:t>Collect the data (the organisation may use its IT support to pull together electronic data sources such as emails and databases)</w:t>
      </w:r>
      <w:r w:rsidR="005646FC">
        <w:rPr>
          <w:rFonts w:ascii="Arial" w:eastAsiaTheme="minorEastAsia" w:hAnsi="Arial" w:cs="Arial"/>
          <w:sz w:val="24"/>
          <w:szCs w:val="24"/>
        </w:rPr>
        <w:t>.</w:t>
      </w:r>
    </w:p>
    <w:p w14:paraId="429F149E" w14:textId="6EC25232" w:rsidR="00CA65B8" w:rsidRPr="00872A1C" w:rsidRDefault="00CA65B8" w:rsidP="00872A1C">
      <w:pPr>
        <w:pStyle w:val="ListParagraph"/>
        <w:numPr>
          <w:ilvl w:val="0"/>
          <w:numId w:val="17"/>
        </w:numPr>
        <w:spacing w:after="120"/>
        <w:ind w:hanging="357"/>
        <w:contextualSpacing w:val="0"/>
        <w:rPr>
          <w:rFonts w:ascii="Arial" w:eastAsiaTheme="minorEastAsia" w:hAnsi="Arial" w:cs="Arial"/>
          <w:sz w:val="24"/>
          <w:szCs w:val="24"/>
        </w:rPr>
      </w:pPr>
      <w:r w:rsidRPr="00872A1C">
        <w:rPr>
          <w:rFonts w:ascii="Arial" w:eastAsiaTheme="minorEastAsia" w:hAnsi="Arial" w:cs="Arial"/>
          <w:sz w:val="24"/>
          <w:szCs w:val="24"/>
        </w:rPr>
        <w:t xml:space="preserve">If (6) identifies third parties who process it, then engage with them to release the data to </w:t>
      </w:r>
      <w:r w:rsidR="00B65007">
        <w:rPr>
          <w:rFonts w:ascii="Arial" w:hAnsi="Arial" w:cs="Arial"/>
          <w:sz w:val="24"/>
          <w:szCs w:val="24"/>
        </w:rPr>
        <w:t>Bratton Primary School.</w:t>
      </w:r>
    </w:p>
    <w:p w14:paraId="6BE6CDEF" w14:textId="77777777" w:rsidR="00CA65B8" w:rsidRPr="00872A1C" w:rsidRDefault="00CA65B8" w:rsidP="00872A1C">
      <w:pPr>
        <w:pStyle w:val="ListParagraph"/>
        <w:numPr>
          <w:ilvl w:val="0"/>
          <w:numId w:val="17"/>
        </w:numPr>
        <w:spacing w:after="120"/>
        <w:ind w:hanging="357"/>
        <w:contextualSpacing w:val="0"/>
        <w:rPr>
          <w:rFonts w:ascii="Arial" w:eastAsiaTheme="minorEastAsia" w:hAnsi="Arial" w:cs="Arial"/>
          <w:sz w:val="24"/>
          <w:szCs w:val="24"/>
        </w:rPr>
      </w:pPr>
      <w:r w:rsidRPr="00872A1C">
        <w:rPr>
          <w:rFonts w:ascii="Arial" w:eastAsiaTheme="minorEastAsia" w:hAnsi="Arial" w:cs="Arial"/>
          <w:sz w:val="24"/>
          <w:szCs w:val="24"/>
        </w:rPr>
        <w:t xml:space="preserve">Review the identified data for exemptions and redactions in line with the </w:t>
      </w:r>
      <w:hyperlink r:id="rId13" w:history="1">
        <w:r w:rsidR="00DA17D9" w:rsidRPr="00872A1C">
          <w:rPr>
            <w:rStyle w:val="Hyperlink"/>
            <w:rFonts w:ascii="Arial" w:eastAsiaTheme="minorEastAsia" w:hAnsi="Arial" w:cs="Arial"/>
            <w:sz w:val="24"/>
            <w:szCs w:val="24"/>
          </w:rPr>
          <w:t>ICO’s Guide to the Right of Access</w:t>
        </w:r>
      </w:hyperlink>
      <w:r w:rsidRPr="00872A1C">
        <w:rPr>
          <w:rFonts w:ascii="Arial" w:eastAsiaTheme="minorEastAsia" w:hAnsi="Arial" w:cs="Arial"/>
          <w:sz w:val="24"/>
          <w:szCs w:val="24"/>
        </w:rPr>
        <w:t xml:space="preserve"> and in consultation with the organisation’s Data Protection Officer (</w:t>
      </w:r>
      <w:r w:rsidR="005646FC">
        <w:rPr>
          <w:rFonts w:ascii="Arial" w:eastAsiaTheme="minorEastAsia" w:hAnsi="Arial" w:cs="Arial"/>
          <w:sz w:val="24"/>
          <w:szCs w:val="24"/>
        </w:rPr>
        <w:t>One W</w:t>
      </w:r>
      <w:r w:rsidRPr="00872A1C">
        <w:rPr>
          <w:rFonts w:ascii="Arial" w:eastAsiaTheme="minorEastAsia" w:hAnsi="Arial" w:cs="Arial"/>
          <w:sz w:val="24"/>
          <w:szCs w:val="24"/>
        </w:rPr>
        <w:t>est)</w:t>
      </w:r>
      <w:r w:rsidR="005646FC">
        <w:rPr>
          <w:rFonts w:ascii="Arial" w:eastAsiaTheme="minorEastAsia" w:hAnsi="Arial" w:cs="Arial"/>
          <w:sz w:val="24"/>
          <w:szCs w:val="24"/>
        </w:rPr>
        <w:t>.</w:t>
      </w:r>
    </w:p>
    <w:p w14:paraId="1077302E" w14:textId="77777777" w:rsidR="00CA65B8" w:rsidRPr="00872A1C" w:rsidRDefault="00CA65B8" w:rsidP="00872A1C">
      <w:pPr>
        <w:pStyle w:val="ListParagraph"/>
        <w:numPr>
          <w:ilvl w:val="0"/>
          <w:numId w:val="17"/>
        </w:numPr>
        <w:spacing w:after="120"/>
        <w:ind w:hanging="357"/>
        <w:contextualSpacing w:val="0"/>
        <w:rPr>
          <w:rFonts w:ascii="Arial" w:eastAsiaTheme="minorEastAsia" w:hAnsi="Arial" w:cs="Arial"/>
          <w:sz w:val="24"/>
          <w:szCs w:val="24"/>
        </w:rPr>
      </w:pPr>
      <w:r w:rsidRPr="00872A1C">
        <w:rPr>
          <w:rFonts w:ascii="Arial" w:eastAsiaTheme="minorEastAsia" w:hAnsi="Arial" w:cs="Arial"/>
          <w:sz w:val="24"/>
          <w:szCs w:val="24"/>
        </w:rPr>
        <w:t>Create the final bundle and check to ensure all redactions have been applied</w:t>
      </w:r>
      <w:r w:rsidR="00485253" w:rsidRPr="00872A1C">
        <w:rPr>
          <w:rFonts w:ascii="Arial" w:eastAsiaTheme="minorEastAsia" w:hAnsi="Arial" w:cs="Arial"/>
          <w:sz w:val="24"/>
          <w:szCs w:val="24"/>
        </w:rPr>
        <w:t>.</w:t>
      </w:r>
    </w:p>
    <w:p w14:paraId="47800CFB" w14:textId="77777777" w:rsidR="00CA65B8" w:rsidRPr="00872A1C" w:rsidRDefault="00CA65B8" w:rsidP="00872A1C">
      <w:pPr>
        <w:pStyle w:val="ListParagraph"/>
        <w:numPr>
          <w:ilvl w:val="0"/>
          <w:numId w:val="17"/>
        </w:numPr>
        <w:spacing w:after="120"/>
        <w:ind w:hanging="357"/>
        <w:contextualSpacing w:val="0"/>
        <w:rPr>
          <w:rFonts w:ascii="Arial" w:eastAsiaTheme="minorEastAsia" w:hAnsi="Arial" w:cs="Arial"/>
          <w:sz w:val="24"/>
          <w:szCs w:val="24"/>
        </w:rPr>
      </w:pPr>
      <w:r w:rsidRPr="00872A1C">
        <w:rPr>
          <w:rFonts w:ascii="Arial" w:eastAsiaTheme="minorEastAsia" w:hAnsi="Arial" w:cs="Arial"/>
          <w:sz w:val="24"/>
          <w:szCs w:val="24"/>
        </w:rPr>
        <w:t>Submit the final bundle to the requester in a secure manner and in the format they have requested.</w:t>
      </w:r>
    </w:p>
    <w:p w14:paraId="167EE2D6" w14:textId="77777777" w:rsidR="007A20BF" w:rsidRPr="00872A1C" w:rsidRDefault="007A20BF" w:rsidP="00872A1C">
      <w:pPr>
        <w:rPr>
          <w:rFonts w:ascii="Arial" w:hAnsi="Arial" w:cs="Arial"/>
          <w:sz w:val="24"/>
          <w:szCs w:val="24"/>
        </w:rPr>
      </w:pPr>
    </w:p>
    <w:sectPr w:rsidR="007A20BF" w:rsidRPr="00872A1C" w:rsidSect="008255E0">
      <w:headerReference w:type="default" r:id="rId14"/>
      <w:footerReference w:type="default" r:id="rId15"/>
      <w:pgSz w:w="11906" w:h="16838"/>
      <w:pgMar w:top="1276" w:right="567" w:bottom="567" w:left="567"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ADED1" w14:textId="77777777" w:rsidR="004D4B29" w:rsidRDefault="004D4B29" w:rsidP="00483A74">
      <w:pPr>
        <w:spacing w:after="0" w:line="240" w:lineRule="auto"/>
      </w:pPr>
      <w:r>
        <w:separator/>
      </w:r>
    </w:p>
  </w:endnote>
  <w:endnote w:type="continuationSeparator" w:id="0">
    <w:p w14:paraId="2C64BD9F" w14:textId="77777777" w:rsidR="004D4B29" w:rsidRDefault="004D4B29" w:rsidP="00483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oloLens MDL2 Assets">
    <w:charset w:val="00"/>
    <w:family w:val="roman"/>
    <w:pitch w:val="variable"/>
    <w:sig w:usb0="00000003" w:usb1="1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color w:val="000000" w:themeColor="text1"/>
        <w:sz w:val="24"/>
        <w:szCs w:val="24"/>
      </w:rPr>
      <w:id w:val="-403141924"/>
      <w:docPartObj>
        <w:docPartGallery w:val="Page Numbers (Bottom of Page)"/>
        <w:docPartUnique/>
      </w:docPartObj>
    </w:sdtPr>
    <w:sdtEndPr>
      <w:rPr>
        <w:spacing w:val="60"/>
      </w:rPr>
    </w:sdtEndPr>
    <w:sdtContent>
      <w:p w14:paraId="6EE6ADE8" w14:textId="77777777" w:rsidR="004D4B29" w:rsidRPr="00614ACF" w:rsidRDefault="004D4B29" w:rsidP="004D5DAE">
        <w:pPr>
          <w:pStyle w:val="Footer"/>
          <w:pBdr>
            <w:top w:val="single" w:sz="4" w:space="1" w:color="D9D9D9" w:themeColor="background1" w:themeShade="D9"/>
          </w:pBdr>
          <w:tabs>
            <w:tab w:val="clear" w:pos="4513"/>
            <w:tab w:val="clear" w:pos="9026"/>
            <w:tab w:val="right" w:pos="10772"/>
          </w:tabs>
          <w:rPr>
            <w:rFonts w:ascii="Arial" w:hAnsi="Arial" w:cs="Arial"/>
            <w:b/>
            <w:bCs/>
            <w:color w:val="000000" w:themeColor="text1"/>
            <w:sz w:val="24"/>
            <w:szCs w:val="24"/>
          </w:rPr>
        </w:pPr>
        <w:r w:rsidRPr="00614ACF">
          <w:rPr>
            <w:rFonts w:ascii="Arial" w:hAnsi="Arial" w:cs="Arial"/>
            <w:color w:val="000000" w:themeColor="text1"/>
            <w:sz w:val="24"/>
            <w:szCs w:val="24"/>
          </w:rPr>
          <w:fldChar w:fldCharType="begin"/>
        </w:r>
        <w:r w:rsidRPr="00614ACF">
          <w:rPr>
            <w:rFonts w:ascii="Arial" w:hAnsi="Arial" w:cs="Arial"/>
            <w:color w:val="000000" w:themeColor="text1"/>
            <w:sz w:val="24"/>
            <w:szCs w:val="24"/>
          </w:rPr>
          <w:instrText xml:space="preserve"> PAGE   \* MERGEFORMAT </w:instrText>
        </w:r>
        <w:r w:rsidRPr="00614ACF">
          <w:rPr>
            <w:rFonts w:ascii="Arial" w:hAnsi="Arial" w:cs="Arial"/>
            <w:color w:val="000000" w:themeColor="text1"/>
            <w:sz w:val="24"/>
            <w:szCs w:val="24"/>
          </w:rPr>
          <w:fldChar w:fldCharType="separate"/>
        </w:r>
        <w:r w:rsidRPr="00614ACF">
          <w:rPr>
            <w:rFonts w:ascii="Arial" w:hAnsi="Arial" w:cs="Arial"/>
            <w:b/>
            <w:bCs/>
            <w:color w:val="000000" w:themeColor="text1"/>
            <w:sz w:val="24"/>
            <w:szCs w:val="24"/>
          </w:rPr>
          <w:t>1</w:t>
        </w:r>
        <w:r w:rsidRPr="00614ACF">
          <w:rPr>
            <w:rFonts w:ascii="Arial" w:hAnsi="Arial" w:cs="Arial"/>
            <w:b/>
            <w:bCs/>
            <w:noProof/>
            <w:color w:val="000000" w:themeColor="text1"/>
            <w:sz w:val="24"/>
            <w:szCs w:val="24"/>
          </w:rPr>
          <w:fldChar w:fldCharType="end"/>
        </w:r>
        <w:r w:rsidRPr="00614ACF">
          <w:rPr>
            <w:rFonts w:ascii="Arial" w:hAnsi="Arial" w:cs="Arial"/>
            <w:b/>
            <w:bCs/>
            <w:color w:val="000000" w:themeColor="text1"/>
            <w:sz w:val="24"/>
            <w:szCs w:val="24"/>
          </w:rPr>
          <w:t xml:space="preserve"> | </w:t>
        </w:r>
        <w:r w:rsidRPr="00614ACF">
          <w:rPr>
            <w:rFonts w:ascii="Arial" w:hAnsi="Arial" w:cs="Arial"/>
            <w:color w:val="000000" w:themeColor="text1"/>
            <w:spacing w:val="60"/>
            <w:sz w:val="24"/>
            <w:szCs w:val="24"/>
          </w:rPr>
          <w:t>Page</w:t>
        </w:r>
        <w:r w:rsidRPr="00614ACF">
          <w:rPr>
            <w:rFonts w:ascii="Arial" w:hAnsi="Arial" w:cs="Arial"/>
            <w:b/>
            <w:bCs/>
            <w:color w:val="000000" w:themeColor="text1"/>
            <w:sz w:val="24"/>
            <w:szCs w:val="24"/>
          </w:rPr>
          <w:tab/>
          <w:t>Data Protection Policy v2.0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0E391" w14:textId="77777777" w:rsidR="004D4B29" w:rsidRDefault="004D4B29" w:rsidP="00483A74">
      <w:pPr>
        <w:spacing w:after="0" w:line="240" w:lineRule="auto"/>
      </w:pPr>
      <w:r>
        <w:separator/>
      </w:r>
    </w:p>
  </w:footnote>
  <w:footnote w:type="continuationSeparator" w:id="0">
    <w:p w14:paraId="495C2580" w14:textId="77777777" w:rsidR="004D4B29" w:rsidRDefault="004D4B29" w:rsidP="00483A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53103" w14:textId="4E2374EE" w:rsidR="004D4B29" w:rsidRPr="006E5BDC" w:rsidRDefault="004D4B29" w:rsidP="005174D3">
    <w:pPr>
      <w:pStyle w:val="Header"/>
      <w:rPr>
        <w:rFonts w:ascii="Arial" w:hAnsi="Arial" w:cs="Arial"/>
        <w:b/>
        <w:bCs/>
        <w:color w:val="ED6800"/>
        <w:sz w:val="48"/>
        <w:szCs w:val="48"/>
      </w:rPr>
    </w:pPr>
    <w:r w:rsidRPr="006E5BDC">
      <w:rPr>
        <w:rFonts w:ascii="Arial" w:hAnsi="Arial" w:cs="Arial"/>
        <w:noProof/>
        <w:color w:val="ED6800"/>
        <w:sz w:val="48"/>
        <w:szCs w:val="48"/>
        <w:lang w:eastAsia="en-GB"/>
      </w:rPr>
      <w:drawing>
        <wp:anchor distT="0" distB="0" distL="114300" distR="114300" simplePos="0" relativeHeight="251666944" behindDoc="1" locked="0" layoutInCell="1" allowOverlap="0" wp14:anchorId="11DC95E7" wp14:editId="566F8221">
          <wp:simplePos x="0" y="0"/>
          <wp:positionH relativeFrom="page">
            <wp:align>right</wp:align>
          </wp:positionH>
          <wp:positionV relativeFrom="page">
            <wp:align>top</wp:align>
          </wp:positionV>
          <wp:extent cx="2990850" cy="809625"/>
          <wp:effectExtent l="0" t="0" r="0" b="9525"/>
          <wp:wrapNone/>
          <wp:docPr id="3" name="Picture 3" descr="cid:image003.jpg@01D48B13.37B0F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3.jpg@01D48B13.37B0F350"/>
                  <pic:cNvPicPr>
                    <a:picLocks noChangeAspect="1" noChangeArrowheads="1"/>
                  </pic:cNvPicPr>
                </pic:nvPicPr>
                <pic:blipFill rotWithShape="1">
                  <a:blip r:embed="rId1" r:link="rId2">
                    <a:extLst>
                      <a:ext uri="{28A0092B-C50C-407E-A947-70E740481C1C}">
                        <a14:useLocalDpi xmlns:a14="http://schemas.microsoft.com/office/drawing/2010/main" val="0"/>
                      </a:ext>
                    </a:extLst>
                  </a:blip>
                  <a:srcRect t="10250" r="4217" b="10505"/>
                  <a:stretch/>
                </pic:blipFill>
                <pic:spPr bwMode="auto">
                  <a:xfrm>
                    <a:off x="0" y="0"/>
                    <a:ext cx="2990850" cy="8096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65007">
      <w:rPr>
        <w:rFonts w:ascii="Arial" w:hAnsi="Arial" w:cs="Arial"/>
        <w:b/>
        <w:bCs/>
        <w:color w:val="ED6800"/>
        <w:sz w:val="48"/>
        <w:szCs w:val="48"/>
      </w:rPr>
      <w:t xml:space="preserve">Bratton Primary School </w:t>
    </w:r>
    <w:r w:rsidR="00B65007">
      <w:rPr>
        <w:rFonts w:ascii="Arial" w:hAnsi="Arial" w:cs="Arial"/>
        <w:b/>
        <w:bCs/>
        <w:color w:val="ED6800"/>
        <w:sz w:val="48"/>
        <w:szCs w:val="48"/>
      </w:rPr>
      <w:br/>
    </w:r>
    <w:r>
      <w:rPr>
        <w:rFonts w:ascii="Arial" w:hAnsi="Arial" w:cs="Arial"/>
        <w:b/>
        <w:bCs/>
        <w:color w:val="ED6800"/>
        <w:sz w:val="48"/>
        <w:szCs w:val="48"/>
      </w:rPr>
      <w:t>Data Protection</w:t>
    </w:r>
    <w:r w:rsidRPr="006E5BDC">
      <w:rPr>
        <w:rFonts w:ascii="Arial" w:hAnsi="Arial" w:cs="Arial"/>
        <w:b/>
        <w:bCs/>
        <w:color w:val="ED6800"/>
        <w:sz w:val="48"/>
        <w:szCs w:val="48"/>
      </w:rPr>
      <w:t xml:space="preserve"> Policy</w:t>
    </w:r>
    <w:r w:rsidR="00B65007">
      <w:rPr>
        <w:rFonts w:ascii="Arial" w:hAnsi="Arial" w:cs="Arial"/>
        <w:b/>
        <w:bCs/>
        <w:color w:val="ED6800"/>
        <w:sz w:val="48"/>
        <w:szCs w:val="48"/>
      </w:rPr>
      <w:t xml:space="preserve"> 2025-2026</w:t>
    </w:r>
  </w:p>
  <w:p w14:paraId="67C60E2A" w14:textId="77777777" w:rsidR="004D4B29" w:rsidRPr="005174D3" w:rsidRDefault="004D4B29" w:rsidP="005174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62C59"/>
    <w:multiLevelType w:val="hybridMultilevel"/>
    <w:tmpl w:val="CA24519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AB7EC7"/>
    <w:multiLevelType w:val="hybridMultilevel"/>
    <w:tmpl w:val="B754B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7E039C"/>
    <w:multiLevelType w:val="hybridMultilevel"/>
    <w:tmpl w:val="726874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95D726B"/>
    <w:multiLevelType w:val="hybridMultilevel"/>
    <w:tmpl w:val="67DE2DC4"/>
    <w:lvl w:ilvl="0" w:tplc="4A88A17A">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4F1498"/>
    <w:multiLevelType w:val="hybridMultilevel"/>
    <w:tmpl w:val="9F08A0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DF4247"/>
    <w:multiLevelType w:val="hybridMultilevel"/>
    <w:tmpl w:val="93EC34F4"/>
    <w:lvl w:ilvl="0" w:tplc="10AE38C6">
      <w:start w:val="1"/>
      <w:numFmt w:val="lowerRoman"/>
      <w:lvlText w:val="%1."/>
      <w:lvlJc w:val="left"/>
      <w:pPr>
        <w:ind w:left="1856" w:hanging="720"/>
      </w:pPr>
      <w:rPr>
        <w:rFonts w:hint="default"/>
      </w:rPr>
    </w:lvl>
    <w:lvl w:ilvl="1" w:tplc="08090019" w:tentative="1">
      <w:start w:val="1"/>
      <w:numFmt w:val="lowerLetter"/>
      <w:lvlText w:val="%2."/>
      <w:lvlJc w:val="left"/>
      <w:pPr>
        <w:ind w:left="2216" w:hanging="360"/>
      </w:pPr>
    </w:lvl>
    <w:lvl w:ilvl="2" w:tplc="0809001B" w:tentative="1">
      <w:start w:val="1"/>
      <w:numFmt w:val="lowerRoman"/>
      <w:lvlText w:val="%3."/>
      <w:lvlJc w:val="right"/>
      <w:pPr>
        <w:ind w:left="2936" w:hanging="180"/>
      </w:pPr>
    </w:lvl>
    <w:lvl w:ilvl="3" w:tplc="0809000F" w:tentative="1">
      <w:start w:val="1"/>
      <w:numFmt w:val="decimal"/>
      <w:lvlText w:val="%4."/>
      <w:lvlJc w:val="left"/>
      <w:pPr>
        <w:ind w:left="3656" w:hanging="360"/>
      </w:pPr>
    </w:lvl>
    <w:lvl w:ilvl="4" w:tplc="08090019" w:tentative="1">
      <w:start w:val="1"/>
      <w:numFmt w:val="lowerLetter"/>
      <w:lvlText w:val="%5."/>
      <w:lvlJc w:val="left"/>
      <w:pPr>
        <w:ind w:left="4376" w:hanging="360"/>
      </w:pPr>
    </w:lvl>
    <w:lvl w:ilvl="5" w:tplc="0809001B" w:tentative="1">
      <w:start w:val="1"/>
      <w:numFmt w:val="lowerRoman"/>
      <w:lvlText w:val="%6."/>
      <w:lvlJc w:val="right"/>
      <w:pPr>
        <w:ind w:left="5096" w:hanging="180"/>
      </w:pPr>
    </w:lvl>
    <w:lvl w:ilvl="6" w:tplc="0809000F" w:tentative="1">
      <w:start w:val="1"/>
      <w:numFmt w:val="decimal"/>
      <w:lvlText w:val="%7."/>
      <w:lvlJc w:val="left"/>
      <w:pPr>
        <w:ind w:left="5816" w:hanging="360"/>
      </w:pPr>
    </w:lvl>
    <w:lvl w:ilvl="7" w:tplc="08090019" w:tentative="1">
      <w:start w:val="1"/>
      <w:numFmt w:val="lowerLetter"/>
      <w:lvlText w:val="%8."/>
      <w:lvlJc w:val="left"/>
      <w:pPr>
        <w:ind w:left="6536" w:hanging="360"/>
      </w:pPr>
    </w:lvl>
    <w:lvl w:ilvl="8" w:tplc="0809001B" w:tentative="1">
      <w:start w:val="1"/>
      <w:numFmt w:val="lowerRoman"/>
      <w:lvlText w:val="%9."/>
      <w:lvlJc w:val="right"/>
      <w:pPr>
        <w:ind w:left="7256" w:hanging="180"/>
      </w:pPr>
    </w:lvl>
  </w:abstractNum>
  <w:abstractNum w:abstractNumId="6" w15:restartNumberingAfterBreak="0">
    <w:nsid w:val="0F9B5958"/>
    <w:multiLevelType w:val="hybridMultilevel"/>
    <w:tmpl w:val="7A56C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AB237A"/>
    <w:multiLevelType w:val="hybridMultilevel"/>
    <w:tmpl w:val="92347D7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133347E8"/>
    <w:multiLevelType w:val="hybridMultilevel"/>
    <w:tmpl w:val="C17E92A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0D1CB0"/>
    <w:multiLevelType w:val="hybridMultilevel"/>
    <w:tmpl w:val="64E287D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CF5988"/>
    <w:multiLevelType w:val="hybridMultilevel"/>
    <w:tmpl w:val="ED78CB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6F1D63"/>
    <w:multiLevelType w:val="hybridMultilevel"/>
    <w:tmpl w:val="A012823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A64891"/>
    <w:multiLevelType w:val="hybridMultilevel"/>
    <w:tmpl w:val="3168DC8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81E3BF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C016067"/>
    <w:multiLevelType w:val="hybridMultilevel"/>
    <w:tmpl w:val="34CA79B0"/>
    <w:lvl w:ilvl="0" w:tplc="08090001">
      <w:start w:val="1"/>
      <w:numFmt w:val="bullet"/>
      <w:lvlText w:val=""/>
      <w:lvlJc w:val="left"/>
      <w:pPr>
        <w:ind w:left="776" w:hanging="360"/>
      </w:pPr>
      <w:rPr>
        <w:rFonts w:ascii="Symbol" w:hAnsi="Symbol" w:hint="default"/>
      </w:rPr>
    </w:lvl>
    <w:lvl w:ilvl="1" w:tplc="08090005">
      <w:start w:val="1"/>
      <w:numFmt w:val="bullet"/>
      <w:lvlText w:val=""/>
      <w:lvlJc w:val="left"/>
      <w:pPr>
        <w:ind w:left="1496" w:hanging="360"/>
      </w:pPr>
      <w:rPr>
        <w:rFonts w:ascii="Wingdings" w:hAnsi="Wingdings"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15" w15:restartNumberingAfterBreak="0">
    <w:nsid w:val="2C9205FC"/>
    <w:multiLevelType w:val="hybridMultilevel"/>
    <w:tmpl w:val="7D827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633990"/>
    <w:multiLevelType w:val="hybridMultilevel"/>
    <w:tmpl w:val="0C50C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396C04"/>
    <w:multiLevelType w:val="hybridMultilevel"/>
    <w:tmpl w:val="96501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803C90"/>
    <w:multiLevelType w:val="hybridMultilevel"/>
    <w:tmpl w:val="3F96D1F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8005F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5E72CDD"/>
    <w:multiLevelType w:val="hybridMultilevel"/>
    <w:tmpl w:val="D0A84F3E"/>
    <w:lvl w:ilvl="0" w:tplc="08090005">
      <w:start w:val="1"/>
      <w:numFmt w:val="bullet"/>
      <w:lvlText w:val=""/>
      <w:lvlJc w:val="left"/>
      <w:pPr>
        <w:ind w:left="720" w:hanging="360"/>
      </w:pPr>
      <w:rPr>
        <w:rFonts w:ascii="Wingdings" w:hAnsi="Wingdings" w:hint="default"/>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510952"/>
    <w:multiLevelType w:val="hybridMultilevel"/>
    <w:tmpl w:val="31700864"/>
    <w:lvl w:ilvl="0" w:tplc="08090001">
      <w:start w:val="1"/>
      <w:numFmt w:val="bullet"/>
      <w:lvlText w:val=""/>
      <w:lvlJc w:val="left"/>
      <w:pPr>
        <w:ind w:left="776" w:hanging="360"/>
      </w:pPr>
      <w:rPr>
        <w:rFonts w:ascii="Symbol" w:hAnsi="Symbol" w:hint="default"/>
      </w:rPr>
    </w:lvl>
    <w:lvl w:ilvl="1" w:tplc="08090003">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22" w15:restartNumberingAfterBreak="0">
    <w:nsid w:val="3B020655"/>
    <w:multiLevelType w:val="hybridMultilevel"/>
    <w:tmpl w:val="47062848"/>
    <w:lvl w:ilvl="0" w:tplc="09DEECF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432FC5"/>
    <w:multiLevelType w:val="hybridMultilevel"/>
    <w:tmpl w:val="B5CCF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075B01"/>
    <w:multiLevelType w:val="hybridMultilevel"/>
    <w:tmpl w:val="506E0682"/>
    <w:lvl w:ilvl="0" w:tplc="FCBEA3B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41692CDB"/>
    <w:multiLevelType w:val="hybridMultilevel"/>
    <w:tmpl w:val="3850D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032EBA"/>
    <w:multiLevelType w:val="hybridMultilevel"/>
    <w:tmpl w:val="B8A04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654137"/>
    <w:multiLevelType w:val="hybridMultilevel"/>
    <w:tmpl w:val="3A4CE0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AC5AD0"/>
    <w:multiLevelType w:val="hybridMultilevel"/>
    <w:tmpl w:val="88268BE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4ED17E30"/>
    <w:multiLevelType w:val="hybridMultilevel"/>
    <w:tmpl w:val="2342201E"/>
    <w:lvl w:ilvl="0" w:tplc="08090003">
      <w:start w:val="1"/>
      <w:numFmt w:val="bullet"/>
      <w:lvlText w:val="o"/>
      <w:lvlJc w:val="left"/>
      <w:pPr>
        <w:ind w:left="1136" w:hanging="360"/>
      </w:pPr>
      <w:rPr>
        <w:rFonts w:ascii="Courier New" w:hAnsi="Courier New" w:cs="Courier New" w:hint="default"/>
      </w:rPr>
    </w:lvl>
    <w:lvl w:ilvl="1" w:tplc="08090003">
      <w:start w:val="1"/>
      <w:numFmt w:val="bullet"/>
      <w:lvlText w:val="o"/>
      <w:lvlJc w:val="left"/>
      <w:pPr>
        <w:ind w:left="1856" w:hanging="360"/>
      </w:pPr>
      <w:rPr>
        <w:rFonts w:ascii="Courier New" w:hAnsi="Courier New" w:cs="Courier New" w:hint="default"/>
      </w:rPr>
    </w:lvl>
    <w:lvl w:ilvl="2" w:tplc="08090005" w:tentative="1">
      <w:start w:val="1"/>
      <w:numFmt w:val="bullet"/>
      <w:lvlText w:val=""/>
      <w:lvlJc w:val="left"/>
      <w:pPr>
        <w:ind w:left="2576" w:hanging="360"/>
      </w:pPr>
      <w:rPr>
        <w:rFonts w:ascii="Wingdings" w:hAnsi="Wingdings" w:hint="default"/>
      </w:rPr>
    </w:lvl>
    <w:lvl w:ilvl="3" w:tplc="08090001" w:tentative="1">
      <w:start w:val="1"/>
      <w:numFmt w:val="bullet"/>
      <w:lvlText w:val=""/>
      <w:lvlJc w:val="left"/>
      <w:pPr>
        <w:ind w:left="3296" w:hanging="360"/>
      </w:pPr>
      <w:rPr>
        <w:rFonts w:ascii="Symbol" w:hAnsi="Symbol" w:hint="default"/>
      </w:rPr>
    </w:lvl>
    <w:lvl w:ilvl="4" w:tplc="08090003" w:tentative="1">
      <w:start w:val="1"/>
      <w:numFmt w:val="bullet"/>
      <w:lvlText w:val="o"/>
      <w:lvlJc w:val="left"/>
      <w:pPr>
        <w:ind w:left="4016" w:hanging="360"/>
      </w:pPr>
      <w:rPr>
        <w:rFonts w:ascii="Courier New" w:hAnsi="Courier New" w:cs="Courier New" w:hint="default"/>
      </w:rPr>
    </w:lvl>
    <w:lvl w:ilvl="5" w:tplc="08090005" w:tentative="1">
      <w:start w:val="1"/>
      <w:numFmt w:val="bullet"/>
      <w:lvlText w:val=""/>
      <w:lvlJc w:val="left"/>
      <w:pPr>
        <w:ind w:left="4736" w:hanging="360"/>
      </w:pPr>
      <w:rPr>
        <w:rFonts w:ascii="Wingdings" w:hAnsi="Wingdings" w:hint="default"/>
      </w:rPr>
    </w:lvl>
    <w:lvl w:ilvl="6" w:tplc="08090001" w:tentative="1">
      <w:start w:val="1"/>
      <w:numFmt w:val="bullet"/>
      <w:lvlText w:val=""/>
      <w:lvlJc w:val="left"/>
      <w:pPr>
        <w:ind w:left="5456" w:hanging="360"/>
      </w:pPr>
      <w:rPr>
        <w:rFonts w:ascii="Symbol" w:hAnsi="Symbol" w:hint="default"/>
      </w:rPr>
    </w:lvl>
    <w:lvl w:ilvl="7" w:tplc="08090003" w:tentative="1">
      <w:start w:val="1"/>
      <w:numFmt w:val="bullet"/>
      <w:lvlText w:val="o"/>
      <w:lvlJc w:val="left"/>
      <w:pPr>
        <w:ind w:left="6176" w:hanging="360"/>
      </w:pPr>
      <w:rPr>
        <w:rFonts w:ascii="Courier New" w:hAnsi="Courier New" w:cs="Courier New" w:hint="default"/>
      </w:rPr>
    </w:lvl>
    <w:lvl w:ilvl="8" w:tplc="08090005" w:tentative="1">
      <w:start w:val="1"/>
      <w:numFmt w:val="bullet"/>
      <w:lvlText w:val=""/>
      <w:lvlJc w:val="left"/>
      <w:pPr>
        <w:ind w:left="6896" w:hanging="360"/>
      </w:pPr>
      <w:rPr>
        <w:rFonts w:ascii="Wingdings" w:hAnsi="Wingdings" w:hint="default"/>
      </w:rPr>
    </w:lvl>
  </w:abstractNum>
  <w:abstractNum w:abstractNumId="30" w15:restartNumberingAfterBreak="0">
    <w:nsid w:val="4F471E3E"/>
    <w:multiLevelType w:val="hybridMultilevel"/>
    <w:tmpl w:val="9B3E0164"/>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1" w15:restartNumberingAfterBreak="0">
    <w:nsid w:val="4FC87BCC"/>
    <w:multiLevelType w:val="hybridMultilevel"/>
    <w:tmpl w:val="EBC6A6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CA5C80"/>
    <w:multiLevelType w:val="hybridMultilevel"/>
    <w:tmpl w:val="B7C23AFA"/>
    <w:lvl w:ilvl="0" w:tplc="08090001">
      <w:start w:val="1"/>
      <w:numFmt w:val="bullet"/>
      <w:lvlText w:val=""/>
      <w:lvlJc w:val="left"/>
      <w:pPr>
        <w:ind w:left="776" w:hanging="360"/>
      </w:pPr>
      <w:rPr>
        <w:rFonts w:ascii="Symbol" w:hAnsi="Symbol" w:hint="default"/>
      </w:rPr>
    </w:lvl>
    <w:lvl w:ilvl="1" w:tplc="08090001">
      <w:start w:val="1"/>
      <w:numFmt w:val="bullet"/>
      <w:lvlText w:val=""/>
      <w:lvlJc w:val="left"/>
      <w:pPr>
        <w:ind w:left="1496" w:hanging="360"/>
      </w:pPr>
      <w:rPr>
        <w:rFonts w:ascii="Symbol" w:hAnsi="Symbol"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33" w15:restartNumberingAfterBreak="0">
    <w:nsid w:val="542C5CAC"/>
    <w:multiLevelType w:val="multilevel"/>
    <w:tmpl w:val="5172F95C"/>
    <w:lvl w:ilvl="0">
      <w:start w:val="1"/>
      <w:numFmt w:val="decimal"/>
      <w:lvlText w:val="%1."/>
      <w:lvlJc w:val="left"/>
      <w:pPr>
        <w:ind w:left="567" w:hanging="567"/>
      </w:pPr>
      <w:rPr>
        <w:rFonts w:hint="default"/>
        <w:sz w:val="28"/>
        <w:szCs w:val="2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15554C3"/>
    <w:multiLevelType w:val="hybridMultilevel"/>
    <w:tmpl w:val="1FEAAE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97C0266"/>
    <w:multiLevelType w:val="hybridMultilevel"/>
    <w:tmpl w:val="69AA32A8"/>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36" w15:restartNumberingAfterBreak="0">
    <w:nsid w:val="6EA02CA3"/>
    <w:multiLevelType w:val="hybridMultilevel"/>
    <w:tmpl w:val="9E222FB6"/>
    <w:lvl w:ilvl="0" w:tplc="08090001">
      <w:start w:val="1"/>
      <w:numFmt w:val="bullet"/>
      <w:lvlText w:val=""/>
      <w:lvlJc w:val="left"/>
      <w:pPr>
        <w:ind w:left="776" w:hanging="360"/>
      </w:pPr>
      <w:rPr>
        <w:rFonts w:ascii="Symbol" w:hAnsi="Symbol" w:hint="default"/>
      </w:rPr>
    </w:lvl>
    <w:lvl w:ilvl="1" w:tplc="DEC6EB60">
      <w:numFmt w:val="bullet"/>
      <w:lvlText w:val="•"/>
      <w:lvlJc w:val="left"/>
      <w:pPr>
        <w:ind w:left="1496" w:hanging="360"/>
      </w:pPr>
      <w:rPr>
        <w:rFonts w:ascii="Arial" w:eastAsiaTheme="minorHAnsi" w:hAnsi="Arial" w:cs="Arial"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37" w15:restartNumberingAfterBreak="0">
    <w:nsid w:val="6F8E75D2"/>
    <w:multiLevelType w:val="hybridMultilevel"/>
    <w:tmpl w:val="73BC5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31756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81B6B95"/>
    <w:multiLevelType w:val="hybridMultilevel"/>
    <w:tmpl w:val="F280B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6"/>
  </w:num>
  <w:num w:numId="2">
    <w:abstractNumId w:val="26"/>
  </w:num>
  <w:num w:numId="3">
    <w:abstractNumId w:val="35"/>
  </w:num>
  <w:num w:numId="4">
    <w:abstractNumId w:val="6"/>
  </w:num>
  <w:num w:numId="5">
    <w:abstractNumId w:val="27"/>
  </w:num>
  <w:num w:numId="6">
    <w:abstractNumId w:val="11"/>
  </w:num>
  <w:num w:numId="7">
    <w:abstractNumId w:val="12"/>
  </w:num>
  <w:num w:numId="8">
    <w:abstractNumId w:val="37"/>
  </w:num>
  <w:num w:numId="9">
    <w:abstractNumId w:val="2"/>
  </w:num>
  <w:num w:numId="10">
    <w:abstractNumId w:val="21"/>
  </w:num>
  <w:num w:numId="11">
    <w:abstractNumId w:val="29"/>
  </w:num>
  <w:num w:numId="12">
    <w:abstractNumId w:val="32"/>
  </w:num>
  <w:num w:numId="13">
    <w:abstractNumId w:val="31"/>
  </w:num>
  <w:num w:numId="14">
    <w:abstractNumId w:val="16"/>
  </w:num>
  <w:num w:numId="15">
    <w:abstractNumId w:val="14"/>
  </w:num>
  <w:num w:numId="16">
    <w:abstractNumId w:val="4"/>
  </w:num>
  <w:num w:numId="17">
    <w:abstractNumId w:val="34"/>
  </w:num>
  <w:num w:numId="18">
    <w:abstractNumId w:val="28"/>
  </w:num>
  <w:num w:numId="19">
    <w:abstractNumId w:val="23"/>
  </w:num>
  <w:num w:numId="20">
    <w:abstractNumId w:val="7"/>
  </w:num>
  <w:num w:numId="21">
    <w:abstractNumId w:val="3"/>
  </w:num>
  <w:num w:numId="22">
    <w:abstractNumId w:val="9"/>
  </w:num>
  <w:num w:numId="23">
    <w:abstractNumId w:val="0"/>
  </w:num>
  <w:num w:numId="24">
    <w:abstractNumId w:val="1"/>
  </w:num>
  <w:num w:numId="25">
    <w:abstractNumId w:val="10"/>
  </w:num>
  <w:num w:numId="26">
    <w:abstractNumId w:val="33"/>
  </w:num>
  <w:num w:numId="27">
    <w:abstractNumId w:val="13"/>
  </w:num>
  <w:num w:numId="28">
    <w:abstractNumId w:val="19"/>
  </w:num>
  <w:num w:numId="29">
    <w:abstractNumId w:val="30"/>
  </w:num>
  <w:num w:numId="30">
    <w:abstractNumId w:val="22"/>
  </w:num>
  <w:num w:numId="31">
    <w:abstractNumId w:val="15"/>
  </w:num>
  <w:num w:numId="32">
    <w:abstractNumId w:val="8"/>
  </w:num>
  <w:num w:numId="33">
    <w:abstractNumId w:val="25"/>
  </w:num>
  <w:num w:numId="34">
    <w:abstractNumId w:val="24"/>
  </w:num>
  <w:num w:numId="35">
    <w:abstractNumId w:val="5"/>
  </w:num>
  <w:num w:numId="36">
    <w:abstractNumId w:val="18"/>
  </w:num>
  <w:num w:numId="37">
    <w:abstractNumId w:val="17"/>
  </w:num>
  <w:num w:numId="38">
    <w:abstractNumId w:val="38"/>
  </w:num>
  <w:num w:numId="39">
    <w:abstractNumId w:val="39"/>
  </w:num>
  <w:num w:numId="40">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CAD"/>
    <w:rsid w:val="000017D2"/>
    <w:rsid w:val="00027BCE"/>
    <w:rsid w:val="000376F0"/>
    <w:rsid w:val="000443CD"/>
    <w:rsid w:val="00053173"/>
    <w:rsid w:val="000760BF"/>
    <w:rsid w:val="0008002D"/>
    <w:rsid w:val="00080749"/>
    <w:rsid w:val="00091FD7"/>
    <w:rsid w:val="000935B9"/>
    <w:rsid w:val="0009369F"/>
    <w:rsid w:val="000A1177"/>
    <w:rsid w:val="000A2C09"/>
    <w:rsid w:val="000B54AA"/>
    <w:rsid w:val="000C1486"/>
    <w:rsid w:val="000E3EF2"/>
    <w:rsid w:val="0010098F"/>
    <w:rsid w:val="00102FFE"/>
    <w:rsid w:val="00103510"/>
    <w:rsid w:val="00103C26"/>
    <w:rsid w:val="001077C5"/>
    <w:rsid w:val="00107A83"/>
    <w:rsid w:val="001113E1"/>
    <w:rsid w:val="00117A1C"/>
    <w:rsid w:val="00120890"/>
    <w:rsid w:val="001235E6"/>
    <w:rsid w:val="00141903"/>
    <w:rsid w:val="00144692"/>
    <w:rsid w:val="00150AC2"/>
    <w:rsid w:val="001528D3"/>
    <w:rsid w:val="001535F2"/>
    <w:rsid w:val="0015474F"/>
    <w:rsid w:val="0015556B"/>
    <w:rsid w:val="001561A8"/>
    <w:rsid w:val="00156378"/>
    <w:rsid w:val="00160AB5"/>
    <w:rsid w:val="00164266"/>
    <w:rsid w:val="0016500D"/>
    <w:rsid w:val="00190D8E"/>
    <w:rsid w:val="001962A8"/>
    <w:rsid w:val="001A25D1"/>
    <w:rsid w:val="001A61C4"/>
    <w:rsid w:val="001A731A"/>
    <w:rsid w:val="001D358D"/>
    <w:rsid w:val="001D51B5"/>
    <w:rsid w:val="001E0EC4"/>
    <w:rsid w:val="001E4958"/>
    <w:rsid w:val="001E6E87"/>
    <w:rsid w:val="001F469C"/>
    <w:rsid w:val="00203ECA"/>
    <w:rsid w:val="002048F1"/>
    <w:rsid w:val="00207BD0"/>
    <w:rsid w:val="00210B69"/>
    <w:rsid w:val="00211237"/>
    <w:rsid w:val="00224696"/>
    <w:rsid w:val="00234F35"/>
    <w:rsid w:val="00245836"/>
    <w:rsid w:val="0025371B"/>
    <w:rsid w:val="002566F7"/>
    <w:rsid w:val="002604BB"/>
    <w:rsid w:val="002609DE"/>
    <w:rsid w:val="002706D1"/>
    <w:rsid w:val="00274B6E"/>
    <w:rsid w:val="00281385"/>
    <w:rsid w:val="002818A2"/>
    <w:rsid w:val="00294FEE"/>
    <w:rsid w:val="00294FFA"/>
    <w:rsid w:val="00296949"/>
    <w:rsid w:val="002A0EF4"/>
    <w:rsid w:val="002A545B"/>
    <w:rsid w:val="002A6A32"/>
    <w:rsid w:val="002A7C92"/>
    <w:rsid w:val="002B4CEF"/>
    <w:rsid w:val="002B50F0"/>
    <w:rsid w:val="002D267B"/>
    <w:rsid w:val="002D5F35"/>
    <w:rsid w:val="002E00E3"/>
    <w:rsid w:val="002E4866"/>
    <w:rsid w:val="002E53E4"/>
    <w:rsid w:val="002F3497"/>
    <w:rsid w:val="002F7757"/>
    <w:rsid w:val="0030105E"/>
    <w:rsid w:val="003026F3"/>
    <w:rsid w:val="003035DF"/>
    <w:rsid w:val="003057EE"/>
    <w:rsid w:val="003158E0"/>
    <w:rsid w:val="003416E7"/>
    <w:rsid w:val="00346591"/>
    <w:rsid w:val="003640FC"/>
    <w:rsid w:val="00367C44"/>
    <w:rsid w:val="003731F5"/>
    <w:rsid w:val="0037584D"/>
    <w:rsid w:val="0037682F"/>
    <w:rsid w:val="00380194"/>
    <w:rsid w:val="00392DCE"/>
    <w:rsid w:val="003975D5"/>
    <w:rsid w:val="003A0645"/>
    <w:rsid w:val="003B0D19"/>
    <w:rsid w:val="003B49A3"/>
    <w:rsid w:val="003B6062"/>
    <w:rsid w:val="003C413D"/>
    <w:rsid w:val="003C55BE"/>
    <w:rsid w:val="003E27FD"/>
    <w:rsid w:val="003F57F9"/>
    <w:rsid w:val="003F5EA5"/>
    <w:rsid w:val="00404BB8"/>
    <w:rsid w:val="0040527C"/>
    <w:rsid w:val="004159FD"/>
    <w:rsid w:val="00431A12"/>
    <w:rsid w:val="004341C3"/>
    <w:rsid w:val="0044095D"/>
    <w:rsid w:val="00441331"/>
    <w:rsid w:val="00451A7B"/>
    <w:rsid w:val="00454C0A"/>
    <w:rsid w:val="00455CBE"/>
    <w:rsid w:val="00462369"/>
    <w:rsid w:val="0046510A"/>
    <w:rsid w:val="00480276"/>
    <w:rsid w:val="00482CB2"/>
    <w:rsid w:val="0048345F"/>
    <w:rsid w:val="00483A74"/>
    <w:rsid w:val="00485253"/>
    <w:rsid w:val="00485D20"/>
    <w:rsid w:val="004876FD"/>
    <w:rsid w:val="004A4460"/>
    <w:rsid w:val="004A6B7E"/>
    <w:rsid w:val="004B46C3"/>
    <w:rsid w:val="004C4606"/>
    <w:rsid w:val="004D0AE7"/>
    <w:rsid w:val="004D4B29"/>
    <w:rsid w:val="004D5DAE"/>
    <w:rsid w:val="004D647C"/>
    <w:rsid w:val="004E1FD1"/>
    <w:rsid w:val="004E5286"/>
    <w:rsid w:val="005041F1"/>
    <w:rsid w:val="005139BC"/>
    <w:rsid w:val="0051584D"/>
    <w:rsid w:val="00515CCE"/>
    <w:rsid w:val="005174D3"/>
    <w:rsid w:val="00522064"/>
    <w:rsid w:val="00532AD2"/>
    <w:rsid w:val="00534F66"/>
    <w:rsid w:val="0053714C"/>
    <w:rsid w:val="005378BA"/>
    <w:rsid w:val="005646FC"/>
    <w:rsid w:val="00566826"/>
    <w:rsid w:val="00580731"/>
    <w:rsid w:val="00583CC4"/>
    <w:rsid w:val="0059478F"/>
    <w:rsid w:val="005965B5"/>
    <w:rsid w:val="005A453E"/>
    <w:rsid w:val="005A6F50"/>
    <w:rsid w:val="005B1483"/>
    <w:rsid w:val="005B57AE"/>
    <w:rsid w:val="005C6727"/>
    <w:rsid w:val="005F2F6D"/>
    <w:rsid w:val="005F5994"/>
    <w:rsid w:val="005F5E37"/>
    <w:rsid w:val="005F69AA"/>
    <w:rsid w:val="00601370"/>
    <w:rsid w:val="0060333B"/>
    <w:rsid w:val="00614757"/>
    <w:rsid w:val="00614ACF"/>
    <w:rsid w:val="00616559"/>
    <w:rsid w:val="0062279C"/>
    <w:rsid w:val="00653F38"/>
    <w:rsid w:val="00663A3D"/>
    <w:rsid w:val="00664A27"/>
    <w:rsid w:val="006704B5"/>
    <w:rsid w:val="0067750D"/>
    <w:rsid w:val="006802F1"/>
    <w:rsid w:val="00680DF5"/>
    <w:rsid w:val="00684AB1"/>
    <w:rsid w:val="00684CBD"/>
    <w:rsid w:val="00690C6A"/>
    <w:rsid w:val="006A77E5"/>
    <w:rsid w:val="006D5FDF"/>
    <w:rsid w:val="006D6810"/>
    <w:rsid w:val="006D6ED1"/>
    <w:rsid w:val="006E3B56"/>
    <w:rsid w:val="006E5177"/>
    <w:rsid w:val="006F150B"/>
    <w:rsid w:val="006F1517"/>
    <w:rsid w:val="006F4BD0"/>
    <w:rsid w:val="006F7704"/>
    <w:rsid w:val="0070116C"/>
    <w:rsid w:val="00702872"/>
    <w:rsid w:val="0070529B"/>
    <w:rsid w:val="007201F9"/>
    <w:rsid w:val="00725DC3"/>
    <w:rsid w:val="00727913"/>
    <w:rsid w:val="007344F1"/>
    <w:rsid w:val="007426D8"/>
    <w:rsid w:val="00747C82"/>
    <w:rsid w:val="007531D2"/>
    <w:rsid w:val="0075395E"/>
    <w:rsid w:val="00755DA5"/>
    <w:rsid w:val="00765473"/>
    <w:rsid w:val="0076552C"/>
    <w:rsid w:val="00767029"/>
    <w:rsid w:val="00775508"/>
    <w:rsid w:val="007879E4"/>
    <w:rsid w:val="00792852"/>
    <w:rsid w:val="007A03B8"/>
    <w:rsid w:val="007A20BF"/>
    <w:rsid w:val="007B450B"/>
    <w:rsid w:val="007C2A54"/>
    <w:rsid w:val="007C36EC"/>
    <w:rsid w:val="007C683F"/>
    <w:rsid w:val="007D11BC"/>
    <w:rsid w:val="007D49A3"/>
    <w:rsid w:val="007F0892"/>
    <w:rsid w:val="007F22B9"/>
    <w:rsid w:val="007F40BD"/>
    <w:rsid w:val="007F5BB7"/>
    <w:rsid w:val="00804572"/>
    <w:rsid w:val="0080457D"/>
    <w:rsid w:val="008050FB"/>
    <w:rsid w:val="0081103D"/>
    <w:rsid w:val="0081269A"/>
    <w:rsid w:val="008152EE"/>
    <w:rsid w:val="00823D58"/>
    <w:rsid w:val="008255E0"/>
    <w:rsid w:val="00850F3D"/>
    <w:rsid w:val="00854FD9"/>
    <w:rsid w:val="008708DC"/>
    <w:rsid w:val="00872A1C"/>
    <w:rsid w:val="00875833"/>
    <w:rsid w:val="00877C00"/>
    <w:rsid w:val="008958C2"/>
    <w:rsid w:val="008967DA"/>
    <w:rsid w:val="008C0DDE"/>
    <w:rsid w:val="008C3618"/>
    <w:rsid w:val="008C5276"/>
    <w:rsid w:val="008D52BB"/>
    <w:rsid w:val="008E5EC6"/>
    <w:rsid w:val="008F4C11"/>
    <w:rsid w:val="0091175E"/>
    <w:rsid w:val="00913CBA"/>
    <w:rsid w:val="009164AF"/>
    <w:rsid w:val="00921ABC"/>
    <w:rsid w:val="0092376B"/>
    <w:rsid w:val="009254D3"/>
    <w:rsid w:val="0093062F"/>
    <w:rsid w:val="009360E8"/>
    <w:rsid w:val="0094177F"/>
    <w:rsid w:val="009419E3"/>
    <w:rsid w:val="00946D29"/>
    <w:rsid w:val="0095048B"/>
    <w:rsid w:val="00970605"/>
    <w:rsid w:val="009812F5"/>
    <w:rsid w:val="00982CAD"/>
    <w:rsid w:val="00983F67"/>
    <w:rsid w:val="0099099A"/>
    <w:rsid w:val="00994E9F"/>
    <w:rsid w:val="009B2E6E"/>
    <w:rsid w:val="009B781E"/>
    <w:rsid w:val="009C2DE2"/>
    <w:rsid w:val="009D1E5B"/>
    <w:rsid w:val="009D386C"/>
    <w:rsid w:val="009D5EF0"/>
    <w:rsid w:val="009E1E60"/>
    <w:rsid w:val="009F4570"/>
    <w:rsid w:val="00A004AA"/>
    <w:rsid w:val="00A01AE4"/>
    <w:rsid w:val="00A01EF6"/>
    <w:rsid w:val="00A10EDB"/>
    <w:rsid w:val="00A21BD2"/>
    <w:rsid w:val="00A4122B"/>
    <w:rsid w:val="00A5044C"/>
    <w:rsid w:val="00A542C9"/>
    <w:rsid w:val="00A5616B"/>
    <w:rsid w:val="00A575A4"/>
    <w:rsid w:val="00A715B7"/>
    <w:rsid w:val="00A71CD7"/>
    <w:rsid w:val="00A817C1"/>
    <w:rsid w:val="00A8350A"/>
    <w:rsid w:val="00A839D1"/>
    <w:rsid w:val="00AB2CA8"/>
    <w:rsid w:val="00AC203E"/>
    <w:rsid w:val="00AD0801"/>
    <w:rsid w:val="00AE23A3"/>
    <w:rsid w:val="00AE3898"/>
    <w:rsid w:val="00AF65E1"/>
    <w:rsid w:val="00AF667F"/>
    <w:rsid w:val="00B034F0"/>
    <w:rsid w:val="00B05279"/>
    <w:rsid w:val="00B063FF"/>
    <w:rsid w:val="00B06635"/>
    <w:rsid w:val="00B11F9C"/>
    <w:rsid w:val="00B1625C"/>
    <w:rsid w:val="00B212EF"/>
    <w:rsid w:val="00B219F5"/>
    <w:rsid w:val="00B3097E"/>
    <w:rsid w:val="00B31395"/>
    <w:rsid w:val="00B3719C"/>
    <w:rsid w:val="00B3722E"/>
    <w:rsid w:val="00B537CE"/>
    <w:rsid w:val="00B54258"/>
    <w:rsid w:val="00B634B8"/>
    <w:rsid w:val="00B646A0"/>
    <w:rsid w:val="00B65007"/>
    <w:rsid w:val="00B921A7"/>
    <w:rsid w:val="00B94106"/>
    <w:rsid w:val="00BB1A93"/>
    <w:rsid w:val="00BB276F"/>
    <w:rsid w:val="00BB551B"/>
    <w:rsid w:val="00BC4D1C"/>
    <w:rsid w:val="00BC775A"/>
    <w:rsid w:val="00BD0945"/>
    <w:rsid w:val="00BE54F0"/>
    <w:rsid w:val="00BE7F1E"/>
    <w:rsid w:val="00BF3DC1"/>
    <w:rsid w:val="00BF7C9F"/>
    <w:rsid w:val="00C17CCC"/>
    <w:rsid w:val="00C213B9"/>
    <w:rsid w:val="00C50A92"/>
    <w:rsid w:val="00C55CEB"/>
    <w:rsid w:val="00C65CC2"/>
    <w:rsid w:val="00C8009B"/>
    <w:rsid w:val="00C8288E"/>
    <w:rsid w:val="00C8529A"/>
    <w:rsid w:val="00C86DEA"/>
    <w:rsid w:val="00C93887"/>
    <w:rsid w:val="00C93FD6"/>
    <w:rsid w:val="00CA0271"/>
    <w:rsid w:val="00CA65B8"/>
    <w:rsid w:val="00CC3451"/>
    <w:rsid w:val="00CC77AE"/>
    <w:rsid w:val="00CE3BDE"/>
    <w:rsid w:val="00CE46A2"/>
    <w:rsid w:val="00CF02ED"/>
    <w:rsid w:val="00CF2FE3"/>
    <w:rsid w:val="00CF3BC1"/>
    <w:rsid w:val="00D104AC"/>
    <w:rsid w:val="00D173BA"/>
    <w:rsid w:val="00D25639"/>
    <w:rsid w:val="00D3033C"/>
    <w:rsid w:val="00D3361B"/>
    <w:rsid w:val="00D337B8"/>
    <w:rsid w:val="00D3471E"/>
    <w:rsid w:val="00D47F0F"/>
    <w:rsid w:val="00D5067C"/>
    <w:rsid w:val="00D50BB0"/>
    <w:rsid w:val="00D520A8"/>
    <w:rsid w:val="00D64309"/>
    <w:rsid w:val="00D6686B"/>
    <w:rsid w:val="00D76C7D"/>
    <w:rsid w:val="00D77E91"/>
    <w:rsid w:val="00D84BD0"/>
    <w:rsid w:val="00D87488"/>
    <w:rsid w:val="00DA17D9"/>
    <w:rsid w:val="00DB0475"/>
    <w:rsid w:val="00DC1BB0"/>
    <w:rsid w:val="00DC2830"/>
    <w:rsid w:val="00DD72B2"/>
    <w:rsid w:val="00DE2115"/>
    <w:rsid w:val="00DE6A51"/>
    <w:rsid w:val="00DF5FEB"/>
    <w:rsid w:val="00E157DF"/>
    <w:rsid w:val="00E323A6"/>
    <w:rsid w:val="00E33A67"/>
    <w:rsid w:val="00E3C82E"/>
    <w:rsid w:val="00E46653"/>
    <w:rsid w:val="00E55978"/>
    <w:rsid w:val="00E83ED8"/>
    <w:rsid w:val="00E8652F"/>
    <w:rsid w:val="00E91C94"/>
    <w:rsid w:val="00E94192"/>
    <w:rsid w:val="00E9725D"/>
    <w:rsid w:val="00EA5E7F"/>
    <w:rsid w:val="00EA76B9"/>
    <w:rsid w:val="00EC00D9"/>
    <w:rsid w:val="00EC1D5F"/>
    <w:rsid w:val="00ED26B4"/>
    <w:rsid w:val="00ED3065"/>
    <w:rsid w:val="00EE07D1"/>
    <w:rsid w:val="00EE4FEA"/>
    <w:rsid w:val="00EF3576"/>
    <w:rsid w:val="00F02AF0"/>
    <w:rsid w:val="00F119E5"/>
    <w:rsid w:val="00F1409E"/>
    <w:rsid w:val="00F16236"/>
    <w:rsid w:val="00F36724"/>
    <w:rsid w:val="00F445FD"/>
    <w:rsid w:val="00F547EB"/>
    <w:rsid w:val="00F57689"/>
    <w:rsid w:val="00F75EC3"/>
    <w:rsid w:val="00FA435C"/>
    <w:rsid w:val="00FB4304"/>
    <w:rsid w:val="00FC4F5C"/>
    <w:rsid w:val="00FE01D8"/>
    <w:rsid w:val="00FE2988"/>
    <w:rsid w:val="00FE753F"/>
    <w:rsid w:val="00FE7752"/>
    <w:rsid w:val="022A711C"/>
    <w:rsid w:val="02EBCB84"/>
    <w:rsid w:val="03C5B96F"/>
    <w:rsid w:val="043212AA"/>
    <w:rsid w:val="04879BE5"/>
    <w:rsid w:val="054427FE"/>
    <w:rsid w:val="05C6197C"/>
    <w:rsid w:val="0638DCBB"/>
    <w:rsid w:val="06681F6F"/>
    <w:rsid w:val="068EB320"/>
    <w:rsid w:val="0693953C"/>
    <w:rsid w:val="09D7F88C"/>
    <w:rsid w:val="09FF61D6"/>
    <w:rsid w:val="100DB1E4"/>
    <w:rsid w:val="1059D0F5"/>
    <w:rsid w:val="10F82F21"/>
    <w:rsid w:val="112D2FB5"/>
    <w:rsid w:val="12382AE8"/>
    <w:rsid w:val="1453C401"/>
    <w:rsid w:val="148EFDB3"/>
    <w:rsid w:val="14A6A859"/>
    <w:rsid w:val="14E2D08A"/>
    <w:rsid w:val="1AD68092"/>
    <w:rsid w:val="1BA06D31"/>
    <w:rsid w:val="1C10A2C1"/>
    <w:rsid w:val="1C1E7474"/>
    <w:rsid w:val="1CA86157"/>
    <w:rsid w:val="1D76F985"/>
    <w:rsid w:val="20D17FFB"/>
    <w:rsid w:val="21DD9A87"/>
    <w:rsid w:val="224A510E"/>
    <w:rsid w:val="22EE3CC4"/>
    <w:rsid w:val="23374793"/>
    <w:rsid w:val="234FA8D1"/>
    <w:rsid w:val="24BFF0A9"/>
    <w:rsid w:val="24D317F4"/>
    <w:rsid w:val="25024263"/>
    <w:rsid w:val="2514C44E"/>
    <w:rsid w:val="2540611C"/>
    <w:rsid w:val="25F2A13B"/>
    <w:rsid w:val="264E5723"/>
    <w:rsid w:val="288D2F99"/>
    <w:rsid w:val="29A5C1F8"/>
    <w:rsid w:val="29C9039A"/>
    <w:rsid w:val="2C84CE33"/>
    <w:rsid w:val="2C9A7BDF"/>
    <w:rsid w:val="2DA17D7A"/>
    <w:rsid w:val="2E45D300"/>
    <w:rsid w:val="3124C084"/>
    <w:rsid w:val="31DA95F4"/>
    <w:rsid w:val="323A6473"/>
    <w:rsid w:val="34CD4B17"/>
    <w:rsid w:val="34E3DEE9"/>
    <w:rsid w:val="360B2E4D"/>
    <w:rsid w:val="368CF9A5"/>
    <w:rsid w:val="36B6151A"/>
    <w:rsid w:val="3743833D"/>
    <w:rsid w:val="375FA6B5"/>
    <w:rsid w:val="3780FF57"/>
    <w:rsid w:val="3867F145"/>
    <w:rsid w:val="38D777F1"/>
    <w:rsid w:val="38F510E9"/>
    <w:rsid w:val="391AC67A"/>
    <w:rsid w:val="3C861BF5"/>
    <w:rsid w:val="3CB42B7B"/>
    <w:rsid w:val="3CD4AB65"/>
    <w:rsid w:val="3E0AAA46"/>
    <w:rsid w:val="3E2C7337"/>
    <w:rsid w:val="401AB38E"/>
    <w:rsid w:val="407642AA"/>
    <w:rsid w:val="40ABA803"/>
    <w:rsid w:val="40C16BEE"/>
    <w:rsid w:val="410104E8"/>
    <w:rsid w:val="415790BD"/>
    <w:rsid w:val="416DD92B"/>
    <w:rsid w:val="41E03305"/>
    <w:rsid w:val="437C0366"/>
    <w:rsid w:val="439477A5"/>
    <w:rsid w:val="43982876"/>
    <w:rsid w:val="44D023B0"/>
    <w:rsid w:val="45304806"/>
    <w:rsid w:val="45C14AE5"/>
    <w:rsid w:val="46D83A4D"/>
    <w:rsid w:val="471BE780"/>
    <w:rsid w:val="4898C6EC"/>
    <w:rsid w:val="48F9E3AE"/>
    <w:rsid w:val="49E4354D"/>
    <w:rsid w:val="4A34974D"/>
    <w:rsid w:val="4BEDAA66"/>
    <w:rsid w:val="4C1235F0"/>
    <w:rsid w:val="4CBF2564"/>
    <w:rsid w:val="4D3CFE95"/>
    <w:rsid w:val="4D897AC7"/>
    <w:rsid w:val="4DC65F93"/>
    <w:rsid w:val="4E055AC7"/>
    <w:rsid w:val="4E762E07"/>
    <w:rsid w:val="4EC835D6"/>
    <w:rsid w:val="4EEA3FC8"/>
    <w:rsid w:val="4F32AF2C"/>
    <w:rsid w:val="4FD11903"/>
    <w:rsid w:val="51991BD1"/>
    <w:rsid w:val="53C48AE6"/>
    <w:rsid w:val="55217C83"/>
    <w:rsid w:val="568A0561"/>
    <w:rsid w:val="5825D5C2"/>
    <w:rsid w:val="58D7909B"/>
    <w:rsid w:val="5B5D7684"/>
    <w:rsid w:val="5C1B7CC5"/>
    <w:rsid w:val="5D13F111"/>
    <w:rsid w:val="5D3E4DAA"/>
    <w:rsid w:val="5DCEF619"/>
    <w:rsid w:val="5E8B5CCC"/>
    <w:rsid w:val="5EB1820F"/>
    <w:rsid w:val="5EF0DD57"/>
    <w:rsid w:val="5F804144"/>
    <w:rsid w:val="623F1F5F"/>
    <w:rsid w:val="63950594"/>
    <w:rsid w:val="644F4C9B"/>
    <w:rsid w:val="671D601D"/>
    <w:rsid w:val="686023DA"/>
    <w:rsid w:val="68B9307E"/>
    <w:rsid w:val="6AD06584"/>
    <w:rsid w:val="6AE47CE4"/>
    <w:rsid w:val="6BC9C68C"/>
    <w:rsid w:val="6CCCAF75"/>
    <w:rsid w:val="6D307B8E"/>
    <w:rsid w:val="6DBE3E61"/>
    <w:rsid w:val="6E687FD6"/>
    <w:rsid w:val="6F16F58C"/>
    <w:rsid w:val="6F64E36F"/>
    <w:rsid w:val="6FE3818E"/>
    <w:rsid w:val="702B53ED"/>
    <w:rsid w:val="70681C50"/>
    <w:rsid w:val="7168C27D"/>
    <w:rsid w:val="71E05A64"/>
    <w:rsid w:val="737A539E"/>
    <w:rsid w:val="73D38CDE"/>
    <w:rsid w:val="75A4993A"/>
    <w:rsid w:val="762AA753"/>
    <w:rsid w:val="766F4168"/>
    <w:rsid w:val="76B9701A"/>
    <w:rsid w:val="76D977FA"/>
    <w:rsid w:val="77340A76"/>
    <w:rsid w:val="77754E52"/>
    <w:rsid w:val="78E62D66"/>
    <w:rsid w:val="792F89A7"/>
    <w:rsid w:val="7A4B2FE3"/>
    <w:rsid w:val="7A83915E"/>
    <w:rsid w:val="7C1F61BF"/>
    <w:rsid w:val="7CC621AE"/>
    <w:rsid w:val="7D08F0B8"/>
    <w:rsid w:val="7D129DE0"/>
    <w:rsid w:val="7D144DC2"/>
    <w:rsid w:val="7DFF99B2"/>
    <w:rsid w:val="7F8BD7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A10853"/>
  <w15:docId w15:val="{7EB39766-54FF-42CB-A5BD-5A2BC68EF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5B8"/>
  </w:style>
  <w:style w:type="paragraph" w:styleId="Heading1">
    <w:name w:val="heading 1"/>
    <w:basedOn w:val="Normal"/>
    <w:next w:val="Normal"/>
    <w:link w:val="Heading1Char"/>
    <w:uiPriority w:val="9"/>
    <w:qFormat/>
    <w:rsid w:val="007670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6702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6702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6702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02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6702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6702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767029"/>
    <w:rPr>
      <w:rFonts w:asciiTheme="majorHAnsi" w:eastAsiaTheme="majorEastAsia" w:hAnsiTheme="majorHAnsi" w:cstheme="majorBidi"/>
      <w:b/>
      <w:bCs/>
      <w:i/>
      <w:iCs/>
      <w:color w:val="4F81BD" w:themeColor="accent1"/>
    </w:rPr>
  </w:style>
  <w:style w:type="character" w:styleId="CommentReference">
    <w:name w:val="annotation reference"/>
    <w:basedOn w:val="DefaultParagraphFont"/>
    <w:uiPriority w:val="99"/>
    <w:semiHidden/>
    <w:unhideWhenUsed/>
    <w:rsid w:val="005F69AA"/>
    <w:rPr>
      <w:sz w:val="16"/>
      <w:szCs w:val="16"/>
    </w:rPr>
  </w:style>
  <w:style w:type="paragraph" w:styleId="CommentText">
    <w:name w:val="annotation text"/>
    <w:basedOn w:val="Normal"/>
    <w:link w:val="CommentTextChar"/>
    <w:uiPriority w:val="99"/>
    <w:semiHidden/>
    <w:unhideWhenUsed/>
    <w:rsid w:val="005F69AA"/>
    <w:pPr>
      <w:spacing w:line="240" w:lineRule="auto"/>
    </w:pPr>
    <w:rPr>
      <w:sz w:val="20"/>
      <w:szCs w:val="20"/>
    </w:rPr>
  </w:style>
  <w:style w:type="character" w:customStyle="1" w:styleId="CommentTextChar">
    <w:name w:val="Comment Text Char"/>
    <w:basedOn w:val="DefaultParagraphFont"/>
    <w:link w:val="CommentText"/>
    <w:uiPriority w:val="99"/>
    <w:semiHidden/>
    <w:rsid w:val="005F69AA"/>
    <w:rPr>
      <w:sz w:val="20"/>
      <w:szCs w:val="20"/>
    </w:rPr>
  </w:style>
  <w:style w:type="paragraph" w:styleId="CommentSubject">
    <w:name w:val="annotation subject"/>
    <w:basedOn w:val="CommentText"/>
    <w:next w:val="CommentText"/>
    <w:link w:val="CommentSubjectChar"/>
    <w:uiPriority w:val="99"/>
    <w:semiHidden/>
    <w:unhideWhenUsed/>
    <w:rsid w:val="005F69AA"/>
    <w:rPr>
      <w:b/>
      <w:bCs/>
    </w:rPr>
  </w:style>
  <w:style w:type="character" w:customStyle="1" w:styleId="CommentSubjectChar">
    <w:name w:val="Comment Subject Char"/>
    <w:basedOn w:val="CommentTextChar"/>
    <w:link w:val="CommentSubject"/>
    <w:uiPriority w:val="99"/>
    <w:semiHidden/>
    <w:rsid w:val="005F69AA"/>
    <w:rPr>
      <w:b/>
      <w:bCs/>
      <w:sz w:val="20"/>
      <w:szCs w:val="20"/>
    </w:rPr>
  </w:style>
  <w:style w:type="paragraph" w:styleId="BalloonText">
    <w:name w:val="Balloon Text"/>
    <w:basedOn w:val="Normal"/>
    <w:link w:val="BalloonTextChar"/>
    <w:uiPriority w:val="99"/>
    <w:semiHidden/>
    <w:unhideWhenUsed/>
    <w:rsid w:val="005F69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69AA"/>
    <w:rPr>
      <w:rFonts w:ascii="Tahoma" w:hAnsi="Tahoma" w:cs="Tahoma"/>
      <w:sz w:val="16"/>
      <w:szCs w:val="16"/>
    </w:rPr>
  </w:style>
  <w:style w:type="paragraph" w:styleId="ListParagraph">
    <w:name w:val="List Paragraph"/>
    <w:basedOn w:val="Normal"/>
    <w:uiPriority w:val="34"/>
    <w:qFormat/>
    <w:rsid w:val="000760BF"/>
    <w:pPr>
      <w:ind w:left="720"/>
      <w:contextualSpacing/>
    </w:pPr>
  </w:style>
  <w:style w:type="table" w:styleId="TableGrid">
    <w:name w:val="Table Grid"/>
    <w:basedOn w:val="TableNormal"/>
    <w:uiPriority w:val="39"/>
    <w:rsid w:val="00B3719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3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3A74"/>
  </w:style>
  <w:style w:type="paragraph" w:styleId="Footer">
    <w:name w:val="footer"/>
    <w:basedOn w:val="Normal"/>
    <w:link w:val="FooterChar"/>
    <w:uiPriority w:val="99"/>
    <w:unhideWhenUsed/>
    <w:rsid w:val="0048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3A74"/>
  </w:style>
  <w:style w:type="paragraph" w:styleId="NoSpacing">
    <w:name w:val="No Spacing"/>
    <w:uiPriority w:val="1"/>
    <w:qFormat/>
    <w:rsid w:val="00946D29"/>
    <w:pPr>
      <w:spacing w:after="0" w:line="240" w:lineRule="auto"/>
    </w:pPr>
  </w:style>
  <w:style w:type="paragraph" w:styleId="Revision">
    <w:name w:val="Revision"/>
    <w:hidden/>
    <w:uiPriority w:val="99"/>
    <w:semiHidden/>
    <w:rsid w:val="00FC4F5C"/>
    <w:pPr>
      <w:spacing w:after="0" w:line="240" w:lineRule="auto"/>
    </w:pPr>
  </w:style>
  <w:style w:type="character" w:styleId="Hyperlink">
    <w:name w:val="Hyperlink"/>
    <w:basedOn w:val="DefaultParagraphFont"/>
    <w:uiPriority w:val="99"/>
    <w:unhideWhenUsed/>
    <w:rsid w:val="0093062F"/>
    <w:rPr>
      <w:color w:val="0000FF" w:themeColor="hyperlink"/>
      <w:u w:val="single"/>
    </w:rPr>
  </w:style>
  <w:style w:type="paragraph" w:styleId="TOCHeading">
    <w:name w:val="TOC Heading"/>
    <w:basedOn w:val="Heading1"/>
    <w:next w:val="Normal"/>
    <w:uiPriority w:val="39"/>
    <w:unhideWhenUsed/>
    <w:qFormat/>
    <w:rsid w:val="005041F1"/>
    <w:pPr>
      <w:spacing w:before="240" w:line="259" w:lineRule="auto"/>
      <w:outlineLvl w:val="9"/>
    </w:pPr>
    <w:rPr>
      <w:b w:val="0"/>
      <w:bCs w:val="0"/>
      <w:sz w:val="32"/>
      <w:szCs w:val="32"/>
      <w:lang w:val="en-US"/>
    </w:rPr>
  </w:style>
  <w:style w:type="paragraph" w:styleId="TOC1">
    <w:name w:val="toc 1"/>
    <w:basedOn w:val="Normal"/>
    <w:next w:val="Normal"/>
    <w:autoRedefine/>
    <w:uiPriority w:val="39"/>
    <w:unhideWhenUsed/>
    <w:rsid w:val="00994E9F"/>
    <w:pPr>
      <w:tabs>
        <w:tab w:val="right" w:leader="dot" w:pos="9016"/>
      </w:tabs>
      <w:spacing w:after="100"/>
    </w:pPr>
    <w:rPr>
      <w:rFonts w:ascii="Arial" w:eastAsiaTheme="majorEastAsia" w:hAnsi="Arial" w:cs="Arial"/>
      <w:noProof/>
    </w:rPr>
  </w:style>
  <w:style w:type="paragraph" w:styleId="TOC2">
    <w:name w:val="toc 2"/>
    <w:basedOn w:val="Normal"/>
    <w:next w:val="Normal"/>
    <w:autoRedefine/>
    <w:uiPriority w:val="39"/>
    <w:unhideWhenUsed/>
    <w:rsid w:val="0081269A"/>
    <w:pPr>
      <w:tabs>
        <w:tab w:val="left" w:pos="660"/>
        <w:tab w:val="right" w:leader="dot" w:pos="10348"/>
      </w:tabs>
      <w:spacing w:after="100"/>
      <w:ind w:left="220"/>
    </w:pPr>
    <w:rPr>
      <w:rFonts w:ascii="Arial" w:eastAsiaTheme="majorEastAsia" w:hAnsi="Arial" w:cs="Arial"/>
      <w:noProof/>
      <w:lang w:val="en-US"/>
    </w:rPr>
  </w:style>
  <w:style w:type="paragraph" w:styleId="TOC3">
    <w:name w:val="toc 3"/>
    <w:basedOn w:val="Normal"/>
    <w:next w:val="Normal"/>
    <w:autoRedefine/>
    <w:uiPriority w:val="39"/>
    <w:unhideWhenUsed/>
    <w:rsid w:val="005041F1"/>
    <w:pPr>
      <w:spacing w:after="100"/>
      <w:ind w:left="440"/>
    </w:pPr>
  </w:style>
  <w:style w:type="character" w:styleId="FollowedHyperlink">
    <w:name w:val="FollowedHyperlink"/>
    <w:basedOn w:val="DefaultParagraphFont"/>
    <w:uiPriority w:val="99"/>
    <w:semiHidden/>
    <w:unhideWhenUsed/>
    <w:rsid w:val="00DA17D9"/>
    <w:rPr>
      <w:color w:val="800080" w:themeColor="followedHyperlink"/>
      <w:u w:val="single"/>
    </w:rPr>
  </w:style>
  <w:style w:type="character" w:styleId="UnresolvedMention">
    <w:name w:val="Unresolved Mention"/>
    <w:basedOn w:val="DefaultParagraphFont"/>
    <w:uiPriority w:val="99"/>
    <w:semiHidden/>
    <w:unhideWhenUsed/>
    <w:rsid w:val="002B50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for-organisations/guide-to-data-protection/guide-to-the-general-data-protection-regulation-gdpr/right-of-acces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sets.publishing.service.gov.uk/government/uploads/system/uploads/attachment_data/file/1062969/Information_sharing_advice_practitioners_safeguarding_services.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3.jpg@01D48B13.37B0F350"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ddind\OneDrive%20-%20BANES%20Council\Desktop\website\Data%20Protection%20Policy%20v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BBB2A87066734F908A5CE77527C098" ma:contentTypeVersion="7" ma:contentTypeDescription="Create a new document." ma:contentTypeScope="" ma:versionID="59aebeb7ee202093e434f67f9ef2133c">
  <xsd:schema xmlns:xsd="http://www.w3.org/2001/XMLSchema" xmlns:xs="http://www.w3.org/2001/XMLSchema" xmlns:p="http://schemas.microsoft.com/office/2006/metadata/properties" xmlns:ns2="f5a94a87-013d-4a21-a6bb-8912b6984aa3" xmlns:ns3="6bfe0081-ba35-47c4-8212-71e03b98808a" targetNamespace="http://schemas.microsoft.com/office/2006/metadata/properties" ma:root="true" ma:fieldsID="fea8fc44f9065c642afa7f57ba68daa6" ns2:_="" ns3:_="">
    <xsd:import namespace="f5a94a87-013d-4a21-a6bb-8912b6984aa3"/>
    <xsd:import namespace="6bfe0081-ba35-47c4-8212-71e03b9880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94a87-013d-4a21-a6bb-8912b6984a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fe0081-ba35-47c4-8212-71e03b98808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E450D8-565D-4854-8DF0-2E956609B7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94a87-013d-4a21-a6bb-8912b6984aa3"/>
    <ds:schemaRef ds:uri="6bfe0081-ba35-47c4-8212-71e03b988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F66223-810D-4ACE-BACB-384BD9AE42B4}">
  <ds:schemaRefs>
    <ds:schemaRef ds:uri="http://purl.org/dc/terms/"/>
    <ds:schemaRef ds:uri="http://schemas.microsoft.com/office/2006/metadata/properties"/>
    <ds:schemaRef ds:uri="http://schemas.openxmlformats.org/package/2006/metadata/core-properties"/>
    <ds:schemaRef ds:uri="http://purl.org/dc/elements/1.1/"/>
    <ds:schemaRef ds:uri="http://schemas.microsoft.com/office/2006/documentManagement/types"/>
    <ds:schemaRef ds:uri="f5a94a87-013d-4a21-a6bb-8912b6984aa3"/>
    <ds:schemaRef ds:uri="http://www.w3.org/XML/1998/namespace"/>
    <ds:schemaRef ds:uri="http://purl.org/dc/dcmitype/"/>
    <ds:schemaRef ds:uri="http://schemas.microsoft.com/office/infopath/2007/PartnerControls"/>
    <ds:schemaRef ds:uri="6bfe0081-ba35-47c4-8212-71e03b98808a"/>
  </ds:schemaRefs>
</ds:datastoreItem>
</file>

<file path=customXml/itemProps3.xml><?xml version="1.0" encoding="utf-8"?>
<ds:datastoreItem xmlns:ds="http://schemas.openxmlformats.org/officeDocument/2006/customXml" ds:itemID="{412AF47B-5456-456F-B054-47DDD810D091}">
  <ds:schemaRefs>
    <ds:schemaRef ds:uri="http://schemas.openxmlformats.org/officeDocument/2006/bibliography"/>
  </ds:schemaRefs>
</ds:datastoreItem>
</file>

<file path=customXml/itemProps4.xml><?xml version="1.0" encoding="utf-8"?>
<ds:datastoreItem xmlns:ds="http://schemas.openxmlformats.org/officeDocument/2006/customXml" ds:itemID="{45E82600-0F76-4C85-AF5C-16EB20A6B7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Data Protection Policy v2.0</Template>
  <TotalTime>1</TotalTime>
  <Pages>17</Pages>
  <Words>5593</Words>
  <Characters>31886</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Bath and North East Somerset Council</Company>
  <LinksUpToDate>false</LinksUpToDate>
  <CharactersWithSpaces>37405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Giddings</dc:creator>
  <cp:keywords/>
  <dc:description/>
  <cp:lastModifiedBy>Admin</cp:lastModifiedBy>
  <cp:revision>2</cp:revision>
  <dcterms:created xsi:type="dcterms:W3CDTF">2025-09-22T13:07:00Z</dcterms:created>
  <dcterms:modified xsi:type="dcterms:W3CDTF">2025-09-22T13:07:00Z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0x01010065BBB2A87066734F908A5CE77527C098</vt:lpwstr>
  </property>
</Properties>
</file>